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BF0" w:rsidRDefault="00CB2BF0" w:rsidP="00CB2BF0">
      <w:pPr>
        <w:pStyle w:val="Default"/>
      </w:pPr>
      <w:r>
        <w:t xml:space="preserve"> 4 VLASTNOSTI LÁTOK </w:t>
      </w:r>
    </w:p>
    <w:p w:rsidR="00CB2BF0" w:rsidRDefault="00CB2BF0" w:rsidP="00CB2BF0">
      <w:pPr>
        <w:pStyle w:val="Normln"/>
        <w:ind w:firstLine="708"/>
        <w:rPr>
          <w:color w:val="000000"/>
        </w:rPr>
      </w:pPr>
      <w:r>
        <w:rPr>
          <w:color w:val="000000"/>
        </w:rPr>
        <w:t xml:space="preserve">4.1 SKUPENSKÉ STAVY LÁTOK Látky sa môžu vyskytovať v </w:t>
      </w:r>
      <w:r>
        <w:rPr>
          <w:color w:val="000000"/>
          <w:u w:val="single"/>
        </w:rPr>
        <w:t xml:space="preserve">troch skupenských stavoch </w:t>
      </w:r>
      <w:r>
        <w:rPr>
          <w:rStyle w:val="Znakapoznpodarou"/>
          <w:position w:val="10"/>
          <w:vertAlign w:val="superscript"/>
        </w:rPr>
        <w:t xml:space="preserve">232 </w:t>
      </w:r>
      <w:r>
        <w:rPr>
          <w:color w:val="000000"/>
        </w:rPr>
        <w:t xml:space="preserve">: </w:t>
      </w:r>
      <w:r>
        <w:rPr>
          <w:color w:val="000000"/>
          <w:u w:val="single"/>
        </w:rPr>
        <w:t>plynnom skupenstve</w:t>
      </w:r>
      <w:r>
        <w:rPr>
          <w:color w:val="000000"/>
        </w:rPr>
        <w:t xml:space="preserve">, </w:t>
      </w:r>
      <w:r>
        <w:rPr>
          <w:color w:val="000000"/>
          <w:u w:val="single"/>
        </w:rPr>
        <w:t xml:space="preserve">kvapalnom skupenstve </w:t>
      </w:r>
      <w:r>
        <w:rPr>
          <w:color w:val="000000"/>
        </w:rPr>
        <w:t xml:space="preserve">a </w:t>
      </w:r>
      <w:r>
        <w:rPr>
          <w:color w:val="000000"/>
          <w:u w:val="single"/>
        </w:rPr>
        <w:t>tuhom skupenstve</w:t>
      </w:r>
      <w:r>
        <w:rPr>
          <w:color w:val="000000"/>
        </w:rPr>
        <w:t xml:space="preserve">. Medzi tieto skupenstvá sa niekedy zaraďuje aj tzv. štvrtý skupenský stav - </w:t>
      </w:r>
      <w:r>
        <w:rPr>
          <w:color w:val="000000"/>
          <w:u w:val="single"/>
        </w:rPr>
        <w:t>plazma</w:t>
      </w:r>
      <w:r>
        <w:rPr>
          <w:color w:val="000000"/>
        </w:rPr>
        <w:t xml:space="preserve">. Pôsobením vonkajších podmienok môžu látky prechádzať z jedného skupenského stavu do druhého. </w:t>
      </w:r>
    </w:p>
    <w:p w:rsidR="00CB2BF0" w:rsidRDefault="00CB2BF0" w:rsidP="00CB2BF0">
      <w:pPr>
        <w:pStyle w:val="Normln"/>
        <w:ind w:firstLine="708"/>
        <w:jc w:val="both"/>
        <w:rPr>
          <w:color w:val="000000"/>
        </w:rPr>
      </w:pPr>
      <w:r>
        <w:rPr>
          <w:color w:val="000000"/>
        </w:rPr>
        <w:t xml:space="preserve">Pochopenie podstaty týchto premien umožnilo až poznanie vnútornej štruktúry hmoty. Všetky látky sa skladajú z atómov, molekúl alebo iónov, teda z oddelených štruktúrnych jednotiek. Medzi základnými jednotkami v látke zostávajú väčšie alebo menšie medzery, čo umožňuje vysvetliť' stlačiteľnosť látok, difúziu v latkách a iné javy. Základné štruktúrne jednotky sú v neprestajnom pohybe, ktorý môže byť postupný (translačný), rotačný a vibračný. Atómy, molekuly alebo ióny pôsobia na seba navzájom súdržnými silami. </w:t>
      </w:r>
      <w:r>
        <w:rPr>
          <w:color w:val="000000"/>
          <w:u w:val="single"/>
        </w:rPr>
        <w:t>Veľkosť súdržných síl</w:t>
      </w:r>
      <w:r>
        <w:rPr>
          <w:rStyle w:val="Znakapoznpodarou"/>
          <w:position w:val="10"/>
          <w:vertAlign w:val="superscript"/>
        </w:rPr>
        <w:t xml:space="preserve">233 </w:t>
      </w:r>
      <w:r>
        <w:rPr>
          <w:color w:val="000000"/>
        </w:rPr>
        <w:t xml:space="preserve">závisí od chemického charakteru týchto častíc. </w:t>
      </w:r>
    </w:p>
    <w:p w:rsidR="00CB2BF0" w:rsidRDefault="00CB2BF0" w:rsidP="00CB2BF0">
      <w:pPr>
        <w:pStyle w:val="Normln"/>
        <w:ind w:firstLine="709"/>
        <w:jc w:val="both"/>
        <w:rPr>
          <w:color w:val="000000"/>
        </w:rPr>
      </w:pPr>
      <w:r>
        <w:rPr>
          <w:color w:val="000000"/>
        </w:rPr>
        <w:t xml:space="preserve">Skupenské stavy sa odlišujú </w:t>
      </w:r>
      <w:r>
        <w:rPr>
          <w:color w:val="000000"/>
          <w:u w:val="single"/>
        </w:rPr>
        <w:t>stupňom usporiadanosti</w:t>
      </w:r>
      <w:r>
        <w:rPr>
          <w:rStyle w:val="Znakapoznpodarou"/>
          <w:position w:val="10"/>
          <w:vertAlign w:val="superscript"/>
        </w:rPr>
        <w:t xml:space="preserve">234 </w:t>
      </w:r>
      <w:r>
        <w:rPr>
          <w:color w:val="000000"/>
        </w:rPr>
        <w:t xml:space="preserve">základných častíc a rozhodujú o nich vonkajšie stavové podmienky (teplota a tlak) a súdržné sily medzi základnými časticami. Prehľad skupenských stavov a ich súvislosť s veľkosťou súdržných síl a stupňom usporiadanosti častíc je uvedený v </w:t>
      </w:r>
      <w:r>
        <w:rPr>
          <w:color w:val="000000"/>
          <w:u w:val="single"/>
        </w:rPr>
        <w:t>tab</w:t>
      </w:r>
      <w:r>
        <w:rPr>
          <w:b/>
          <w:bCs/>
          <w:color w:val="000000"/>
          <w:u w:val="single"/>
        </w:rPr>
        <w:t xml:space="preserve">. </w:t>
      </w:r>
      <w:r>
        <w:rPr>
          <w:color w:val="000000"/>
          <w:u w:val="single"/>
        </w:rPr>
        <w:t>4</w:t>
      </w:r>
      <w:r>
        <w:rPr>
          <w:b/>
          <w:bCs/>
          <w:color w:val="000000"/>
          <w:u w:val="single"/>
        </w:rPr>
        <w:t>-</w:t>
      </w:r>
      <w:r>
        <w:rPr>
          <w:color w:val="000000"/>
          <w:u w:val="single"/>
        </w:rPr>
        <w:t>1</w:t>
      </w:r>
      <w:r>
        <w:rPr>
          <w:b/>
          <w:bCs/>
          <w:color w:val="000000"/>
          <w:u w:val="single"/>
        </w:rPr>
        <w:t xml:space="preserve">. </w:t>
      </w:r>
      <w:r>
        <w:rPr>
          <w:color w:val="000000"/>
        </w:rPr>
        <w:t xml:space="preserve">Zatiaľ nie je dostatočne známy stav látky, ktorý by sa pri nízkych hodnotách súdržných síl vyznačoval istým stupňom usporiadania častíc. Možno tvrdiť, že tomuto stavu zodpovedá kvapalné hélium pri teplotách blízkych absolútnej nule. </w:t>
      </w:r>
    </w:p>
    <w:p w:rsidR="00CB2BF0" w:rsidRDefault="00CB2BF0" w:rsidP="00CB2BF0">
      <w:pPr>
        <w:pStyle w:val="Normln"/>
        <w:jc w:val="both"/>
        <w:rPr>
          <w:color w:val="000000"/>
          <w:sz w:val="20"/>
          <w:szCs w:val="20"/>
        </w:rPr>
      </w:pPr>
      <w:r>
        <w:rPr>
          <w:color w:val="000000"/>
          <w:sz w:val="20"/>
          <w:szCs w:val="20"/>
        </w:rPr>
        <w:t xml:space="preserve">Tabuľka 4-1 </w:t>
      </w:r>
      <w:r>
        <w:rPr>
          <w:b/>
          <w:bCs/>
          <w:color w:val="000000"/>
          <w:sz w:val="20"/>
          <w:szCs w:val="20"/>
        </w:rPr>
        <w:t xml:space="preserve">Skupenské stavy látok </w:t>
      </w:r>
    </w:p>
    <w:tbl>
      <w:tblPr>
        <w:tblW w:w="0" w:type="auto"/>
        <w:tblBorders>
          <w:top w:val="nil"/>
          <w:left w:val="nil"/>
          <w:bottom w:val="nil"/>
          <w:right w:val="nil"/>
        </w:tblBorders>
        <w:tblLook w:val="0000"/>
      </w:tblPr>
      <w:tblGrid>
        <w:gridCol w:w="2686"/>
        <w:gridCol w:w="574"/>
        <w:gridCol w:w="574"/>
        <w:gridCol w:w="2080"/>
      </w:tblGrid>
      <w:tr w:rsidR="00CB2BF0">
        <w:tblPrEx>
          <w:tblCellMar>
            <w:top w:w="0" w:type="dxa"/>
            <w:bottom w:w="0" w:type="dxa"/>
          </w:tblCellMar>
        </w:tblPrEx>
        <w:trPr>
          <w:trHeight w:val="498"/>
        </w:trPr>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ind w:left="142"/>
              <w:jc w:val="both"/>
              <w:rPr>
                <w:color w:val="000000"/>
                <w:sz w:val="20"/>
                <w:szCs w:val="20"/>
              </w:rPr>
            </w:pPr>
            <w:r>
              <w:rPr>
                <w:color w:val="000000"/>
                <w:sz w:val="20"/>
                <w:szCs w:val="20"/>
                <w:u w:val="single"/>
              </w:rPr>
              <w:t>Veľkosť súdržných síl</w:t>
            </w:r>
          </w:p>
        </w:tc>
        <w:tc>
          <w:tcPr>
            <w:tcW w:w="0" w:type="auto"/>
            <w:gridSpan w:val="3"/>
            <w:tcBorders>
              <w:top w:val="single" w:sz="4" w:space="0" w:color="000000"/>
              <w:left w:val="single" w:sz="4" w:space="0" w:color="000000"/>
              <w:bottom w:val="single" w:sz="4" w:space="0" w:color="000000"/>
              <w:right w:val="single" w:sz="4" w:space="0" w:color="000000"/>
            </w:tcBorders>
          </w:tcPr>
          <w:p w:rsidR="00CB2BF0" w:rsidRDefault="00CB2BF0">
            <w:pPr>
              <w:pStyle w:val="Normln"/>
              <w:jc w:val="center"/>
              <w:rPr>
                <w:color w:val="000000"/>
                <w:sz w:val="20"/>
                <w:szCs w:val="20"/>
              </w:rPr>
            </w:pPr>
            <w:r>
              <w:rPr>
                <w:color w:val="000000"/>
                <w:sz w:val="20"/>
                <w:szCs w:val="20"/>
                <w:u w:val="single"/>
              </w:rPr>
              <w:t>Stupeň usporiadania</w:t>
            </w:r>
            <w:r>
              <w:rPr>
                <w:b/>
                <w:bCs/>
                <w:color w:val="000000"/>
                <w:sz w:val="20"/>
                <w:szCs w:val="20"/>
              </w:rPr>
              <w:t xml:space="preserve">: </w:t>
            </w:r>
          </w:p>
        </w:tc>
      </w:tr>
      <w:tr w:rsidR="00CB2BF0">
        <w:tblPrEx>
          <w:tblCellMar>
            <w:top w:w="0" w:type="dxa"/>
            <w:bottom w:w="0" w:type="dxa"/>
          </w:tblCellMar>
        </w:tblPrEx>
        <w:trPr>
          <w:trHeight w:val="496"/>
        </w:trPr>
        <w:tc>
          <w:tcPr>
            <w:tcW w:w="0" w:type="auto"/>
            <w:gridSpan w:val="2"/>
            <w:tcBorders>
              <w:top w:val="single" w:sz="4" w:space="0" w:color="000000"/>
              <w:left w:val="single" w:sz="4" w:space="0" w:color="000000"/>
              <w:bottom w:val="single" w:sz="4" w:space="0" w:color="000000"/>
              <w:right w:val="single" w:sz="4" w:space="0" w:color="000000"/>
            </w:tcBorders>
          </w:tcPr>
          <w:p w:rsidR="00CB2BF0" w:rsidRDefault="00CB2BF0">
            <w:pPr>
              <w:pStyle w:val="Normln"/>
              <w:ind w:left="142"/>
              <w:jc w:val="both"/>
              <w:rPr>
                <w:color w:val="000000"/>
                <w:sz w:val="20"/>
                <w:szCs w:val="20"/>
              </w:rPr>
            </w:pPr>
            <w:r>
              <w:rPr>
                <w:color w:val="000000"/>
                <w:sz w:val="20"/>
                <w:szCs w:val="20"/>
                <w:u w:val="single"/>
              </w:rPr>
              <w:t>neusporiadaný</w:t>
            </w:r>
            <w:r>
              <w:rPr>
                <w:color w:val="000000"/>
                <w:sz w:val="20"/>
                <w:szCs w:val="20"/>
              </w:rPr>
              <w:t xml:space="preserve">, náhodný stav </w:t>
            </w:r>
          </w:p>
        </w:tc>
        <w:tc>
          <w:tcPr>
            <w:tcW w:w="0" w:type="auto"/>
            <w:gridSpan w:val="2"/>
            <w:tcBorders>
              <w:top w:val="single" w:sz="4" w:space="0" w:color="000000"/>
              <w:left w:val="single" w:sz="4" w:space="0" w:color="000000"/>
              <w:bottom w:val="single" w:sz="4" w:space="0" w:color="000000"/>
              <w:right w:val="single" w:sz="4" w:space="0" w:color="000000"/>
            </w:tcBorders>
          </w:tcPr>
          <w:p w:rsidR="00CB2BF0" w:rsidRDefault="00CB2BF0">
            <w:pPr>
              <w:pStyle w:val="Normln"/>
              <w:ind w:left="142"/>
              <w:jc w:val="both"/>
              <w:rPr>
                <w:color w:val="000000"/>
                <w:sz w:val="20"/>
                <w:szCs w:val="20"/>
              </w:rPr>
            </w:pPr>
            <w:r>
              <w:rPr>
                <w:color w:val="000000"/>
                <w:sz w:val="20"/>
                <w:szCs w:val="20"/>
                <w:u w:val="single"/>
              </w:rPr>
              <w:t>usporiadaný stav</w:t>
            </w:r>
          </w:p>
        </w:tc>
      </w:tr>
      <w:tr w:rsidR="00CB2BF0">
        <w:tblPrEx>
          <w:tblCellMar>
            <w:top w:w="0" w:type="dxa"/>
            <w:bottom w:w="0" w:type="dxa"/>
          </w:tblCellMar>
        </w:tblPrEx>
        <w:trPr>
          <w:trHeight w:val="724"/>
        </w:trPr>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ind w:left="142"/>
              <w:jc w:val="both"/>
              <w:rPr>
                <w:color w:val="000000"/>
                <w:sz w:val="20"/>
                <w:szCs w:val="20"/>
              </w:rPr>
            </w:pPr>
            <w:r>
              <w:rPr>
                <w:color w:val="000000"/>
                <w:sz w:val="20"/>
                <w:szCs w:val="20"/>
              </w:rPr>
              <w:t xml:space="preserve">Malá </w:t>
            </w:r>
          </w:p>
          <w:p w:rsidR="00CB2BF0" w:rsidRDefault="00CB2BF0">
            <w:pPr>
              <w:pStyle w:val="Normln"/>
              <w:ind w:left="142"/>
              <w:jc w:val="both"/>
              <w:rPr>
                <w:color w:val="000000"/>
                <w:sz w:val="20"/>
                <w:szCs w:val="20"/>
              </w:rPr>
            </w:pPr>
            <w:r>
              <w:rPr>
                <w:color w:val="000000"/>
                <w:sz w:val="20"/>
                <w:szCs w:val="20"/>
              </w:rPr>
              <w:t xml:space="preserve">Stredná </w:t>
            </w:r>
          </w:p>
          <w:p w:rsidR="00CB2BF0" w:rsidRDefault="00CB2BF0">
            <w:pPr>
              <w:pStyle w:val="Normln"/>
              <w:ind w:left="142"/>
              <w:jc w:val="both"/>
              <w:rPr>
                <w:color w:val="000000"/>
                <w:sz w:val="20"/>
                <w:szCs w:val="20"/>
              </w:rPr>
            </w:pPr>
            <w:r>
              <w:rPr>
                <w:color w:val="000000"/>
                <w:sz w:val="20"/>
                <w:szCs w:val="20"/>
              </w:rPr>
              <w:t xml:space="preserve">Veľká </w:t>
            </w:r>
          </w:p>
        </w:tc>
        <w:tc>
          <w:tcPr>
            <w:tcW w:w="0" w:type="auto"/>
            <w:gridSpan w:val="2"/>
            <w:tcBorders>
              <w:top w:val="single" w:sz="4" w:space="0" w:color="000000"/>
              <w:left w:val="single" w:sz="4" w:space="0" w:color="000000"/>
              <w:bottom w:val="single" w:sz="4" w:space="0" w:color="000000"/>
              <w:right w:val="single" w:sz="4" w:space="0" w:color="000000"/>
            </w:tcBorders>
          </w:tcPr>
          <w:p w:rsidR="00CB2BF0" w:rsidRDefault="00CB2BF0">
            <w:pPr>
              <w:pStyle w:val="Normln"/>
              <w:ind w:left="142"/>
              <w:jc w:val="both"/>
              <w:rPr>
                <w:color w:val="000000"/>
                <w:sz w:val="20"/>
                <w:szCs w:val="20"/>
              </w:rPr>
            </w:pPr>
            <w:r>
              <w:rPr>
                <w:color w:val="000000"/>
                <w:sz w:val="20"/>
                <w:szCs w:val="20"/>
              </w:rPr>
              <w:t xml:space="preserve">plyny </w:t>
            </w:r>
          </w:p>
          <w:p w:rsidR="00CB2BF0" w:rsidRDefault="00CB2BF0">
            <w:pPr>
              <w:pStyle w:val="Normln"/>
              <w:ind w:left="142"/>
              <w:jc w:val="both"/>
              <w:rPr>
                <w:color w:val="000000"/>
                <w:sz w:val="20"/>
                <w:szCs w:val="20"/>
              </w:rPr>
            </w:pPr>
            <w:r>
              <w:rPr>
                <w:color w:val="000000"/>
                <w:sz w:val="20"/>
                <w:szCs w:val="20"/>
              </w:rPr>
              <w:t xml:space="preserve">kvapaliny </w:t>
            </w:r>
          </w:p>
          <w:p w:rsidR="00CB2BF0" w:rsidRDefault="00CB2BF0">
            <w:pPr>
              <w:pStyle w:val="Normln"/>
              <w:ind w:left="142"/>
              <w:jc w:val="both"/>
              <w:rPr>
                <w:color w:val="000000"/>
                <w:sz w:val="20"/>
                <w:szCs w:val="20"/>
              </w:rPr>
            </w:pPr>
            <w:r>
              <w:rPr>
                <w:color w:val="000000"/>
                <w:sz w:val="20"/>
                <w:szCs w:val="20"/>
              </w:rPr>
              <w:t xml:space="preserve">sklá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ind w:left="142"/>
              <w:jc w:val="both"/>
              <w:rPr>
                <w:color w:val="000000"/>
                <w:sz w:val="20"/>
                <w:szCs w:val="20"/>
              </w:rPr>
            </w:pPr>
            <w:r>
              <w:rPr>
                <w:color w:val="000000"/>
                <w:sz w:val="20"/>
                <w:szCs w:val="20"/>
              </w:rPr>
              <w:t xml:space="preserve">- </w:t>
            </w:r>
          </w:p>
          <w:p w:rsidR="00CB2BF0" w:rsidRDefault="00CB2BF0">
            <w:pPr>
              <w:pStyle w:val="Normln"/>
              <w:ind w:left="142"/>
              <w:jc w:val="both"/>
              <w:rPr>
                <w:color w:val="000000"/>
                <w:sz w:val="20"/>
                <w:szCs w:val="20"/>
              </w:rPr>
            </w:pPr>
            <w:r>
              <w:rPr>
                <w:color w:val="000000"/>
                <w:sz w:val="20"/>
                <w:szCs w:val="20"/>
              </w:rPr>
              <w:t xml:space="preserve">kvapalné kryštály </w:t>
            </w:r>
          </w:p>
          <w:p w:rsidR="00CB2BF0" w:rsidRDefault="00CB2BF0">
            <w:pPr>
              <w:pStyle w:val="Normln"/>
              <w:ind w:left="142"/>
              <w:jc w:val="both"/>
              <w:rPr>
                <w:color w:val="000000"/>
                <w:sz w:val="20"/>
                <w:szCs w:val="20"/>
              </w:rPr>
            </w:pPr>
            <w:r>
              <w:rPr>
                <w:color w:val="000000"/>
                <w:sz w:val="20"/>
                <w:szCs w:val="20"/>
              </w:rPr>
              <w:t xml:space="preserve">tuhé kryštalické látky </w:t>
            </w:r>
          </w:p>
        </w:tc>
      </w:tr>
    </w:tbl>
    <w:p w:rsidR="00CB2BF0" w:rsidRDefault="00CB2BF0" w:rsidP="00CB2BF0">
      <w:pPr>
        <w:pStyle w:val="Nadpis3"/>
      </w:pPr>
      <w:r>
        <w:t xml:space="preserve">4.1.1 CHARAKTERISTIKA SKUPENSKÝCH STAVOV </w:t>
      </w:r>
    </w:p>
    <w:p w:rsidR="00CB2BF0" w:rsidRDefault="00CB2BF0" w:rsidP="00CB2BF0">
      <w:pPr>
        <w:pStyle w:val="Normln"/>
        <w:ind w:firstLine="709"/>
        <w:jc w:val="both"/>
      </w:pPr>
      <w:r>
        <w:t xml:space="preserve">V </w:t>
      </w:r>
      <w:r>
        <w:rPr>
          <w:u w:val="single"/>
        </w:rPr>
        <w:t>plynnom skupenstve</w:t>
      </w:r>
      <w:r>
        <w:rPr>
          <w:rStyle w:val="Znakapoznpodarou"/>
          <w:position w:val="10"/>
          <w:vertAlign w:val="superscript"/>
        </w:rPr>
        <w:t xml:space="preserve">235 </w:t>
      </w:r>
      <w:r>
        <w:t xml:space="preserve">sú základné častice ďaleko od seba, takže prakticky sa neuplatňuje ich vzájomné silové pôsobenie. Pohybujú sa chaoticky veľkými rýchlosťami, pričom vykonávajú translačný a rotačný pohyb. Preto sú plyny ľahko stlačiteľné a rovnomerne zaplnia celý dosiahnuteľný priestor. Tlak plynu vzniká nárazmi molekúl plynu na steny nádoby; molekuly pritom prenášajú na steny svoju hybnosť. </w:t>
      </w:r>
    </w:p>
    <w:p w:rsidR="00CB2BF0" w:rsidRDefault="00CB2BF0" w:rsidP="00CB2BF0">
      <w:pPr>
        <w:pStyle w:val="Normln"/>
        <w:ind w:firstLine="709"/>
        <w:jc w:val="both"/>
      </w:pPr>
      <w:r>
        <w:t xml:space="preserve">V </w:t>
      </w:r>
      <w:r>
        <w:rPr>
          <w:u w:val="single"/>
        </w:rPr>
        <w:t>kvapalnom skupenstve</w:t>
      </w:r>
      <w:r>
        <w:rPr>
          <w:rStyle w:val="Znakapoznpodarou"/>
          <w:position w:val="10"/>
          <w:vertAlign w:val="superscript"/>
        </w:rPr>
        <w:t xml:space="preserve">236 </w:t>
      </w:r>
      <w:r>
        <w:t xml:space="preserve">sú základné častice viazané na seba väčšími príťažlivými silami. Preto kvapalina zachováva svoj objem a má malú tepelnú rozťažnosť a stlačiteľnosť. Súdržnosť molekúl však nezabraňuje ich postupnému pohybu. Preto sú kvapaliny tekuté a prispôsobujú sa tvaru nádoby. </w:t>
      </w:r>
    </w:p>
    <w:p w:rsidR="00CB2BF0" w:rsidRDefault="00CB2BF0" w:rsidP="00CB2BF0">
      <w:pPr>
        <w:pStyle w:val="Normln"/>
        <w:ind w:firstLine="709"/>
        <w:jc w:val="both"/>
      </w:pPr>
      <w:r>
        <w:t xml:space="preserve">V </w:t>
      </w:r>
      <w:r>
        <w:rPr>
          <w:u w:val="single"/>
        </w:rPr>
        <w:t>tuhom skupenstve</w:t>
      </w:r>
      <w:r>
        <w:rPr>
          <w:rStyle w:val="Znakapoznpodarou"/>
          <w:position w:val="10"/>
          <w:vertAlign w:val="superscript"/>
        </w:rPr>
        <w:t xml:space="preserve">237 </w:t>
      </w:r>
      <w:r>
        <w:t xml:space="preserve">sú základné častice usporiadané v priestore pravidelne do kryštálovej mriežky. Veľké príťažlivé sily im neumožňujú konať postupný pohyb, môžu len kmitať okolo určitej rovnovážnej polohy (vibračný pohyb). Preto tuhé látky menia len veľmi ťažko objem a tvar. </w:t>
      </w:r>
    </w:p>
    <w:p w:rsidR="00CB2BF0" w:rsidRDefault="00CB2BF0" w:rsidP="00CB2BF0">
      <w:pPr>
        <w:pStyle w:val="Zkladntextodsazen"/>
        <w:ind w:firstLine="709"/>
        <w:jc w:val="both"/>
      </w:pPr>
      <w:r>
        <w:t xml:space="preserve">Pri zohrievaní tuhej látky sa zvyšuje kinetická energia jednotlivých častíc a ich rozkmit sa zväčšuje. Pri určitej energii prekonajú častice príťažlivé sily a uvoľnia sa z kryštálovej štruktúry. Nastáva rozpad (deštrukcia) kryštálu, látka sa topí, mení sa na kvapalinu. Ďalším zohrievaním kvapaliny sa postupne zväčšuje pohyb základných častíc a tie, ktoré nadobudnú väčšiu energiu </w:t>
      </w:r>
      <w:r>
        <w:lastRenderedPageBreak/>
        <w:t xml:space="preserve">než zodpovedá vzájomným príťažlivým silám, sa môžu z kvapaliny odpútať. Nad kvapalinou tak vzniká para </w:t>
      </w:r>
    </w:p>
    <w:p w:rsidR="00CB2BF0" w:rsidRDefault="00CB2BF0" w:rsidP="00CB2BF0">
      <w:pPr>
        <w:pStyle w:val="Normln"/>
        <w:ind w:firstLine="709"/>
        <w:jc w:val="both"/>
      </w:pPr>
      <w:r>
        <w:t>Vo všetkých skupenských stavoch tvorí jód dvojatómové molekuly I</w:t>
      </w:r>
      <w:r>
        <w:rPr>
          <w:position w:val="-10"/>
          <w:vertAlign w:val="subscript"/>
        </w:rPr>
        <w:t>2</w:t>
      </w:r>
      <w:r>
        <w:t>. V tuhom stave vytvára jód vrstevnatú molekulovú mriežku. V jednotlivých uzlových bodoch mriežky sú umiestnené molekuly I</w:t>
      </w:r>
      <w:r>
        <w:rPr>
          <w:position w:val="-10"/>
          <w:vertAlign w:val="subscript"/>
        </w:rPr>
        <w:t>2</w:t>
      </w:r>
      <w:r>
        <w:t>, ktoré na seba pôsobia pomerne slabými príťažlivými silami. Pri zohriatí na 114 °C sa jód roztaví (na zabránenie sublimácie musí byť tenzia pár jódu nad kvapalinou väčšia ako 0,012 MPa). Pravidelná kryštálová štruktúra sa rozpadne avšak objem sa príliš nezväčší. Pri teplote 184 °C jód vrie a nastáva značný rozptyl molekúl I</w:t>
      </w:r>
      <w:r>
        <w:rPr>
          <w:position w:val="-10"/>
          <w:vertAlign w:val="subscript"/>
        </w:rPr>
        <w:t>2</w:t>
      </w:r>
      <w:r>
        <w:t xml:space="preserve">. </w:t>
      </w:r>
    </w:p>
    <w:p w:rsidR="00CB2BF0" w:rsidRDefault="00CB2BF0" w:rsidP="00CB2BF0">
      <w:pPr>
        <w:pStyle w:val="Nadpis3"/>
        <w:numPr>
          <w:ilvl w:val="0"/>
          <w:numId w:val="3"/>
        </w:numPr>
        <w:ind w:left="720" w:hanging="720"/>
      </w:pPr>
      <w:r>
        <w:t>4.1.2 SKUPENSKÉ PREMENY</w:t>
      </w:r>
      <w:r>
        <w:rPr>
          <w:rStyle w:val="Znakapoznpodarou"/>
          <w:position w:val="10"/>
          <w:vertAlign w:val="superscript"/>
        </w:rPr>
        <w:t xml:space="preserve">238 </w:t>
      </w:r>
    </w:p>
    <w:p w:rsidR="00CB2BF0" w:rsidRDefault="00CB2BF0" w:rsidP="00CB2BF0">
      <w:pPr>
        <w:pStyle w:val="Normln"/>
        <w:ind w:firstLine="709"/>
        <w:jc w:val="both"/>
      </w:pPr>
      <w:r>
        <w:t xml:space="preserve">Prechod látok z jedného skupenstva do druhého súvisí so zmenou vnútornej energie. Pri zohrievaní látok sa teplota zvyšuje, až kým nenastane zmena skupenstva. Pri zmene skupenstva sa privádzaná energia spotrebúva na prekonanie medzimolekulových príťažlivých síl. Preto sa teplota zohrievanej látky nezmení dovtedy, kým neprejde celé množstvo látky do druhého skupenstva. </w:t>
      </w:r>
    </w:p>
    <w:p w:rsidR="00CB2BF0" w:rsidRDefault="00CB2BF0" w:rsidP="00CB2BF0">
      <w:pPr>
        <w:pStyle w:val="Normln"/>
        <w:ind w:firstLine="709"/>
        <w:jc w:val="both"/>
      </w:pPr>
      <w:r>
        <w:t xml:space="preserve">Teplo, potrebné na premenu skupenstva, nazývame </w:t>
      </w:r>
      <w:r>
        <w:rPr>
          <w:u w:val="single"/>
        </w:rPr>
        <w:t>skupenské teplo</w:t>
      </w:r>
      <w:r>
        <w:t xml:space="preserve">. Okrem znamienka sa zhoduje s teplom, ktoré sprevádza opačnú skupenskú premenu. Pre deje pri stálom tlaku vyjadrujeme teplo zmenou entalpie ΔH. Teda platí: </w:t>
      </w:r>
    </w:p>
    <w:p w:rsidR="00CB2BF0" w:rsidRDefault="00CB2BF0" w:rsidP="00CB2BF0">
      <w:pPr>
        <w:pStyle w:val="Default"/>
        <w:rPr>
          <w:color w:val="auto"/>
        </w:rPr>
      </w:pPr>
    </w:p>
    <w:p w:rsidR="00CB2BF0" w:rsidRDefault="00CB2BF0" w:rsidP="00CB2BF0">
      <w:pPr>
        <w:pStyle w:val="Normln"/>
        <w:jc w:val="both"/>
      </w:pPr>
      <w:r>
        <w:t xml:space="preserve">ΔH </w:t>
      </w:r>
      <w:r>
        <w:rPr>
          <w:position w:val="-10"/>
          <w:vertAlign w:val="subscript"/>
        </w:rPr>
        <w:t xml:space="preserve">vyparovania </w:t>
      </w:r>
      <w:r>
        <w:t>= - ΔH</w:t>
      </w:r>
      <w:r>
        <w:rPr>
          <w:position w:val="-10"/>
          <w:vertAlign w:val="subscript"/>
        </w:rPr>
        <w:t>kondenzácie</w:t>
      </w:r>
    </w:p>
    <w:p w:rsidR="00CB2BF0" w:rsidRDefault="00CB2BF0" w:rsidP="00CB2BF0">
      <w:pPr>
        <w:pStyle w:val="Normln"/>
        <w:jc w:val="both"/>
      </w:pPr>
      <w:r>
        <w:t xml:space="preserve">ΔH </w:t>
      </w:r>
      <w:r>
        <w:rPr>
          <w:position w:val="-10"/>
          <w:vertAlign w:val="subscript"/>
        </w:rPr>
        <w:t xml:space="preserve">topenia </w:t>
      </w:r>
      <w:r>
        <w:t xml:space="preserve">= - ΔH </w:t>
      </w:r>
      <w:r>
        <w:rPr>
          <w:position w:val="-10"/>
          <w:vertAlign w:val="subscript"/>
        </w:rPr>
        <w:t xml:space="preserve">tuhnutia </w:t>
      </w:r>
    </w:p>
    <w:p w:rsidR="00CB2BF0" w:rsidRDefault="00CB2BF0" w:rsidP="00CB2BF0">
      <w:pPr>
        <w:pStyle w:val="Normln"/>
        <w:jc w:val="both"/>
      </w:pPr>
      <w:r>
        <w:t xml:space="preserve">Skupenské teplo, ktoré sa vzťahuje na látkové množstvo 1 mol, sa nazýva </w:t>
      </w:r>
      <w:r>
        <w:rPr>
          <w:u w:val="single"/>
        </w:rPr>
        <w:t>molové skupenské teplo</w:t>
      </w:r>
      <w:r>
        <w:t xml:space="preserve">. Teplo vzťahované na hmotnosť 1 g (resp. 1 kg) látky, sa nazýva </w:t>
      </w:r>
      <w:r>
        <w:rPr>
          <w:u w:val="single"/>
        </w:rPr>
        <w:t xml:space="preserve">špecifické </w:t>
      </w:r>
      <w:r>
        <w:t xml:space="preserve">(česky merné) </w:t>
      </w:r>
      <w:r>
        <w:rPr>
          <w:u w:val="single"/>
        </w:rPr>
        <w:t>skupenské teplo</w:t>
      </w:r>
      <w:r>
        <w:t xml:space="preserve">. </w:t>
      </w:r>
    </w:p>
    <w:p w:rsidR="00CB2BF0" w:rsidRDefault="00CB2BF0" w:rsidP="00CB2BF0">
      <w:pPr>
        <w:pStyle w:val="Normln"/>
        <w:ind w:firstLine="709"/>
        <w:jc w:val="both"/>
      </w:pPr>
      <w:r>
        <w:t xml:space="preserve">V niektorých tuhých látkach nastáva pri zohrievaní prechod z tuhého skupenstva do plynného skupenstva. Tento jav sa nazýva </w:t>
      </w:r>
      <w:r>
        <w:rPr>
          <w:u w:val="single"/>
        </w:rPr>
        <w:t>sublimácia</w:t>
      </w:r>
      <w:r>
        <w:t xml:space="preserve">. Spôsobená je tým, že tenzia nasýtených pár týchto látok dosiahne hodnoty vonkajšieho tlaku pri nižšej teplote, než je potrebná na ich roztavenie. </w:t>
      </w:r>
    </w:p>
    <w:p w:rsidR="00CB2BF0" w:rsidRDefault="00CB2BF0" w:rsidP="00CB2BF0">
      <w:pPr>
        <w:pStyle w:val="Normln"/>
        <w:ind w:firstLine="709"/>
        <w:jc w:val="both"/>
      </w:pPr>
      <w:r>
        <w:t xml:space="preserve">Prechody medzi tuhým (s), kvapalným (l) a plynným (g) skupenstvom vystihuje diagram na </w:t>
      </w:r>
      <w:r>
        <w:rPr>
          <w:u w:val="single"/>
        </w:rPr>
        <w:t>obr</w:t>
      </w:r>
      <w:r>
        <w:rPr>
          <w:b/>
          <w:bCs/>
          <w:u w:val="single"/>
        </w:rPr>
        <w:t xml:space="preserve">. </w:t>
      </w:r>
      <w:r>
        <w:rPr>
          <w:u w:val="single"/>
        </w:rPr>
        <w:t xml:space="preserve">4 </w:t>
      </w:r>
      <w:r>
        <w:rPr>
          <w:b/>
          <w:bCs/>
          <w:u w:val="single"/>
        </w:rPr>
        <w:t>-</w:t>
      </w:r>
      <w:r>
        <w:rPr>
          <w:u w:val="single"/>
        </w:rPr>
        <w:t>2</w:t>
      </w:r>
      <w:r>
        <w:t xml:space="preserve">. </w:t>
      </w:r>
    </w:p>
    <w:p w:rsidR="00CB2BF0" w:rsidRDefault="00CB2BF0" w:rsidP="00CB2BF0">
      <w:pPr>
        <w:pStyle w:val="Normln"/>
        <w:ind w:firstLine="709"/>
        <w:jc w:val="both"/>
      </w:pPr>
      <w:r>
        <w:t xml:space="preserve">Na znázornenie rovnovážnych stavov medzi jednotlivými skupenstvami používame tzv. </w:t>
      </w:r>
      <w:r>
        <w:rPr>
          <w:u w:val="single"/>
        </w:rPr>
        <w:t>fázové diagramy</w:t>
      </w:r>
      <w:r>
        <w:t xml:space="preserve">. Na </w:t>
      </w:r>
      <w:r>
        <w:rPr>
          <w:u w:val="single"/>
        </w:rPr>
        <w:t>obr</w:t>
      </w:r>
      <w:r>
        <w:rPr>
          <w:b/>
          <w:bCs/>
          <w:u w:val="single"/>
        </w:rPr>
        <w:t xml:space="preserve">. </w:t>
      </w:r>
      <w:r>
        <w:rPr>
          <w:u w:val="single"/>
        </w:rPr>
        <w:t>4</w:t>
      </w:r>
      <w:r>
        <w:rPr>
          <w:b/>
          <w:bCs/>
          <w:u w:val="single"/>
        </w:rPr>
        <w:t>-</w:t>
      </w:r>
      <w:r>
        <w:rPr>
          <w:u w:val="single"/>
        </w:rPr>
        <w:t xml:space="preserve">3 </w:t>
      </w:r>
      <w:r>
        <w:t>je schematicky znázornený fázový diagram jednozložkovej sústavy</w:t>
      </w:r>
      <w:r>
        <w:rPr>
          <w:rStyle w:val="Znakapoznpodarou"/>
          <w:position w:val="10"/>
          <w:vertAlign w:val="superscript"/>
        </w:rPr>
        <w:t>239</w:t>
      </w:r>
      <w:r>
        <w:t xml:space="preserve">, ktorý vyjadruje zmeny skupenstva látky v závislosti od tlaku p a teploty t. Písmená s, l, g označujú oblasť existencie tuhej, kvapalnej a plynnej fázy. Jednotlivé krivky zodpovedajú rovnovážnym stavom medzi dvoma skupenskými stavmi, ktorých oblasť existencie oddeľujú. Nazývame ich </w:t>
      </w:r>
      <w:r>
        <w:rPr>
          <w:u w:val="single"/>
        </w:rPr>
        <w:t xml:space="preserve">krivka </w:t>
      </w:r>
      <w:r>
        <w:t xml:space="preserve"> </w:t>
      </w:r>
    </w:p>
    <w:p w:rsidR="00CB2BF0" w:rsidRDefault="00CB2BF0" w:rsidP="00CB2BF0">
      <w:pPr>
        <w:pStyle w:val="Normln"/>
        <w:jc w:val="both"/>
      </w:pPr>
      <w:r>
        <w:t>vyparovania</w:t>
      </w:r>
      <w:r>
        <w:rPr>
          <w:u w:val="single"/>
        </w:rPr>
        <w:t xml:space="preserve">, </w:t>
      </w:r>
      <w:r>
        <w:t xml:space="preserve">topenia </w:t>
      </w:r>
      <w:r>
        <w:rPr>
          <w:u w:val="single"/>
        </w:rPr>
        <w:t xml:space="preserve">a </w:t>
      </w:r>
      <w:r>
        <w:t xml:space="preserve">sublimácie </w:t>
      </w:r>
      <w:r>
        <w:rPr>
          <w:u w:val="single"/>
        </w:rPr>
        <w:t xml:space="preserve">. Vodorovná čiarková priamka znázorňuje zohrievanie sústavy pri stálom tlaku. V bode, v ktorom priamka pretína niektorú z rovnovážnych kriviek, nastáva zmena skupenstva. Teplota zodpovedajúcich priesečníkov je </w:t>
      </w:r>
      <w:r>
        <w:t>teplota topenia</w:t>
      </w:r>
      <w:r>
        <w:rPr>
          <w:u w:val="single"/>
        </w:rPr>
        <w:t xml:space="preserve">, </w:t>
      </w:r>
      <w:r>
        <w:t xml:space="preserve">varu </w:t>
      </w:r>
      <w:r>
        <w:rPr>
          <w:u w:val="single"/>
        </w:rPr>
        <w:t xml:space="preserve">alebo </w:t>
      </w:r>
      <w:r>
        <w:t xml:space="preserve">sublimácie </w:t>
      </w:r>
      <w:r>
        <w:rPr>
          <w:u w:val="single"/>
        </w:rPr>
        <w:t xml:space="preserve">(t, t, t). </w:t>
      </w:r>
      <w:r>
        <w:rPr>
          <w:position w:val="-10"/>
          <w:u w:val="single"/>
          <w:vertAlign w:val="subscript"/>
        </w:rPr>
        <w:t>tvs</w:t>
      </w:r>
    </w:p>
    <w:p w:rsidR="00CB2BF0" w:rsidRDefault="00CB2BF0" w:rsidP="00CB2BF0">
      <w:pPr>
        <w:pStyle w:val="Normln"/>
        <w:ind w:firstLine="709"/>
        <w:jc w:val="both"/>
      </w:pPr>
      <w:r>
        <w:t xml:space="preserve">Krivky vyparovania, topenia a sublimácie sa pretínajú v jednom bode označovanom ako </w:t>
      </w:r>
      <w:r>
        <w:rPr>
          <w:u w:val="single"/>
        </w:rPr>
        <w:t>trojitý bod T</w:t>
      </w:r>
      <w:r>
        <w:t xml:space="preserve">. V tomto bode sa nachádzajú v rovnováhe všetky tri skupenské stavy. Krivka vyparovania končí v tzv. </w:t>
      </w:r>
      <w:r>
        <w:rPr>
          <w:u w:val="single"/>
        </w:rPr>
        <w:t>kritickom bode K</w:t>
      </w:r>
      <w:r>
        <w:t xml:space="preserve">, ktorý obmedzuje existenciu kvapaliny. </w:t>
      </w:r>
    </w:p>
    <w:p w:rsidR="00CB2BF0" w:rsidRDefault="00CB2BF0" w:rsidP="00CB2BF0">
      <w:pPr>
        <w:pStyle w:val="Normln"/>
        <w:ind w:firstLine="709"/>
        <w:jc w:val="both"/>
      </w:pPr>
      <w:r>
        <w:lastRenderedPageBreak/>
        <w:t xml:space="preserve">Oblasť f nad kritickým bodom (vymedzená bodmi B, K, C ) sa nazýva </w:t>
      </w:r>
      <w:r>
        <w:rPr>
          <w:u w:val="single"/>
        </w:rPr>
        <w:t>fluidná oblasť</w:t>
      </w:r>
      <w:r>
        <w:t>. Nemožno v nej odlíšiť kvapalný a plynný stav látky. Takisto pri prechode do tejto oblasti nevzniká viditeľné fázové rozhranie. Tým sa fluidná oblasť odlišuje od oblastí jednotlivých skupenských stavov. Ak zohrievame kvapalinu v stave zodpovedajúcom bodu F pri konštantnom tlaku p</w:t>
      </w:r>
      <w:r>
        <w:rPr>
          <w:position w:val="-10"/>
          <w:vertAlign w:val="subscript"/>
        </w:rPr>
        <w:t>2</w:t>
      </w:r>
      <w:r>
        <w:t xml:space="preserve">, začne v bode E vrieť a ďalším zohrievaním získame plynné skupenstvo, ktorého stav vyjadruje bod D. Prechod kvapaliny z bodu F na paru v bode D možno uskutočniť okľukou mimo kritického bodu, a to postupne zvýšením tlaku a teploty a znížením tlaku, ako vyjadruje čiarkovaná čiara. V tomto prípade je premena kvapaliny na paru plynulá, bez prejavov, varu. </w:t>
      </w:r>
    </w:p>
    <w:p w:rsidR="00CB2BF0" w:rsidRDefault="00CB2BF0" w:rsidP="00CB2BF0">
      <w:pPr>
        <w:pStyle w:val="Normln"/>
        <w:jc w:val="both"/>
      </w:pPr>
      <w:r>
        <w:rPr>
          <w:b/>
          <w:bCs/>
        </w:rPr>
        <w:t xml:space="preserve">v = z - f + 2 (4-1) </w:t>
      </w:r>
    </w:p>
    <w:p w:rsidR="00CB2BF0" w:rsidRDefault="00CB2BF0" w:rsidP="00CB2BF0">
      <w:pPr>
        <w:pStyle w:val="Normln"/>
        <w:jc w:val="both"/>
      </w:pPr>
      <w:r>
        <w:t xml:space="preserve">kde , f je celkový počet fáz v uvažovanej sústave. </w:t>
      </w:r>
    </w:p>
    <w:p w:rsidR="00CB2BF0" w:rsidRDefault="00CB2BF0" w:rsidP="00CB2BF0">
      <w:pPr>
        <w:pStyle w:val="Normln"/>
        <w:ind w:firstLine="709"/>
        <w:jc w:val="both"/>
      </w:pPr>
      <w:r>
        <w:t xml:space="preserve">z - počet nezávislých zložiek, </w:t>
      </w:r>
    </w:p>
    <w:p w:rsidR="00CB2BF0" w:rsidRDefault="00CB2BF0" w:rsidP="00CB2BF0">
      <w:pPr>
        <w:pStyle w:val="Normln"/>
        <w:ind w:firstLine="709"/>
        <w:jc w:val="both"/>
      </w:pPr>
      <w:r>
        <w:t xml:space="preserve">v - počet stupňov voľnosti sústavy. </w:t>
      </w:r>
    </w:p>
    <w:p w:rsidR="00CB2BF0" w:rsidRDefault="00CB2BF0" w:rsidP="00CB2BF0">
      <w:pPr>
        <w:pStyle w:val="Normln"/>
        <w:ind w:firstLine="709"/>
        <w:jc w:val="both"/>
      </w:pPr>
      <w:r>
        <w:t xml:space="preserve">Počet stupňov voľnosti zodpovedá počtu premenných. určujúcich rovnovážny stav (tlak, teplota, zloženie), ktoré možno nezávisle meniť bez zmeny počtu prítomných fáz. </w:t>
      </w:r>
    </w:p>
    <w:p w:rsidR="00CB2BF0" w:rsidRDefault="00CB2BF0" w:rsidP="00CB2BF0">
      <w:pPr>
        <w:pStyle w:val="Normln"/>
        <w:ind w:firstLine="709"/>
        <w:jc w:val="both"/>
      </w:pPr>
      <w:r>
        <w:t xml:space="preserve">Uvedieme aplikáciu Gibbsovho zákona na jednozložkový systém. V bode D </w:t>
      </w:r>
      <w:r>
        <w:rPr>
          <w:b/>
          <w:bCs/>
          <w:u w:val="single"/>
        </w:rPr>
        <w:t>(</w:t>
      </w:r>
      <w:r>
        <w:rPr>
          <w:u w:val="single"/>
        </w:rPr>
        <w:t>obr</w:t>
      </w:r>
      <w:r>
        <w:rPr>
          <w:b/>
          <w:bCs/>
          <w:u w:val="single"/>
        </w:rPr>
        <w:t xml:space="preserve">. </w:t>
      </w:r>
      <w:r>
        <w:rPr>
          <w:u w:val="single"/>
        </w:rPr>
        <w:t>4</w:t>
      </w:r>
      <w:r>
        <w:rPr>
          <w:b/>
          <w:bCs/>
          <w:u w:val="single"/>
        </w:rPr>
        <w:t>-</w:t>
      </w:r>
      <w:r>
        <w:rPr>
          <w:u w:val="single"/>
        </w:rPr>
        <w:t>3</w:t>
      </w:r>
      <w:r>
        <w:t>) jestvuje jedna fáza (plyn), teda v = 2. Môžeme preto nezávisle meniť dve premenné (teplotu a tlak) bez toho, aby sa zmenil počet fáz. V bode E jestvujú dve fázy (kvapalina a plyn) a opäť jedna zložka, preto v = l. Môžeme preto nezávisle meniť len jednu veličinu. Ak zvolíme určitú teplotu, jej voľbou je už jednoznačne určený tlak. V trojitom bode jestvujú vedľa seba tri fázy, preto v = 0. Nie je teda možnosť voliť žiadnu veličinu. Všetky tri fázy môžu vedľa seba jestvovať v rovnováhe len pri určitej teplote a tlaku. Ako vyplýva z fázového diagramu (</w:t>
      </w:r>
      <w:r>
        <w:rPr>
          <w:u w:val="single"/>
        </w:rPr>
        <w:t>obr</w:t>
      </w:r>
      <w:r>
        <w:rPr>
          <w:b/>
          <w:bCs/>
          <w:u w:val="single"/>
        </w:rPr>
        <w:t xml:space="preserve">. </w:t>
      </w:r>
      <w:r>
        <w:rPr>
          <w:u w:val="single"/>
        </w:rPr>
        <w:t>4</w:t>
      </w:r>
      <w:r>
        <w:rPr>
          <w:b/>
          <w:bCs/>
          <w:u w:val="single"/>
        </w:rPr>
        <w:t>-</w:t>
      </w:r>
      <w:r>
        <w:rPr>
          <w:u w:val="single"/>
        </w:rPr>
        <w:t>3</w:t>
      </w:r>
      <w:r>
        <w:t>), fázové premeny s účasťou plynnej fázy podstatne závisia od tlaku. Tlakom preto možno ovplyvňovať nielen teplotu varu ale aj sublimácie. Ak zohrievame tuhú látku pri tlaku p</w:t>
      </w:r>
      <w:r>
        <w:rPr>
          <w:position w:val="-10"/>
          <w:vertAlign w:val="subscript"/>
        </w:rPr>
        <w:t>2</w:t>
      </w:r>
      <w:r>
        <w:t xml:space="preserve">, látka sa postupne roztopí a potom za varu bude prechádzať do plynného skupenstva. Pri zohrievaní tej istej látky pri nižšom tlaku p,. ktorý je nižší než tlaková súradnica trojitého bodu, látka bude sublimovať. prechádzať priamo do plynného skupenstva. čo sa využíva napr. pri nanášaní tenkých kovových vrstiev na najrôznejšie materiály. </w:t>
      </w:r>
    </w:p>
    <w:p w:rsidR="00CB2BF0" w:rsidRDefault="00CB2BF0" w:rsidP="00CB2BF0">
      <w:pPr>
        <w:pStyle w:val="Nadpis3"/>
        <w:numPr>
          <w:ilvl w:val="0"/>
          <w:numId w:val="4"/>
        </w:numPr>
        <w:ind w:left="720" w:hanging="720"/>
      </w:pPr>
      <w:r>
        <w:t xml:space="preserve">4.1.3 PLYNNÉ SKUPENSTVO </w:t>
      </w:r>
    </w:p>
    <w:p w:rsidR="00CB2BF0" w:rsidRDefault="00CB2BF0" w:rsidP="00CB2BF0">
      <w:pPr>
        <w:pStyle w:val="Normln"/>
        <w:ind w:firstLine="709"/>
        <w:jc w:val="both"/>
      </w:pPr>
      <w:r>
        <w:t xml:space="preserve">Hlavným znakom plynného skupenstva je veľká rozptýlenosť molekúl, ktoré sa môžu voľne pohybovať a vykonávať pritom postupný a rotačný pohyb. Postupná rýchlosť molekúl plynu a ich kinetická energia je priamo úmerná teplote. </w:t>
      </w:r>
    </w:p>
    <w:p w:rsidR="00CB2BF0" w:rsidRDefault="00CB2BF0" w:rsidP="00CB2BF0">
      <w:pPr>
        <w:pStyle w:val="Nadpis4"/>
        <w:ind w:left="864" w:hanging="864"/>
        <w:jc w:val="both"/>
      </w:pPr>
      <w:r>
        <w:t xml:space="preserve">4.1.3.1 ZÁKONY IDEÁLNYCH PLYNOV </w:t>
      </w:r>
    </w:p>
    <w:p w:rsidR="00CB2BF0" w:rsidRDefault="00CB2BF0" w:rsidP="00CB2BF0">
      <w:pPr>
        <w:pStyle w:val="Normln"/>
        <w:ind w:firstLine="709"/>
        <w:jc w:val="both"/>
      </w:pPr>
      <w:r>
        <w:t xml:space="preserve">Vzhľadom na jednoduché pomery v plynoch bolo možné odvodiť vzťahy medzi tlakom, objemom a teplotou plynu. Tieto vzťahy platia presne iba pri tzv. </w:t>
      </w:r>
      <w:r>
        <w:rPr>
          <w:u w:val="single"/>
        </w:rPr>
        <w:t>ideálnom plyne</w:t>
      </w:r>
      <w:r>
        <w:rPr>
          <w:rStyle w:val="Znakapoznpodarou"/>
          <w:position w:val="10"/>
          <w:vertAlign w:val="superscript"/>
        </w:rPr>
        <w:t>241</w:t>
      </w:r>
      <w:r>
        <w:t>, ktorý sa vyznačuje tým, že medzi jeho molekulami nepôsobia žiadne príťažlivé sily, pri zrážkach sa molekuly správajú ako dokonale pružné gule a ich objem je prakticky nulový (hmotné body). Reálne plyny</w:t>
      </w:r>
      <w:r>
        <w:rPr>
          <w:rStyle w:val="Znakapoznpodarou"/>
          <w:position w:val="10"/>
          <w:vertAlign w:val="superscript"/>
        </w:rPr>
        <w:t xml:space="preserve">242 </w:t>
      </w:r>
      <w:r>
        <w:t xml:space="preserve">sa tomuto modelu približujú tým viac, čím majú nižší tlak a čím vyššia je teplota. V podmienkach vysokoteplotných metalurgických procesov možno preto plyny považovať za ideálne. </w:t>
      </w:r>
    </w:p>
    <w:p w:rsidR="00CB2BF0" w:rsidRDefault="00CB2BF0" w:rsidP="00CB2BF0">
      <w:pPr>
        <w:pStyle w:val="Normln"/>
      </w:pPr>
      <w:r>
        <w:t>Zákony ideálnych plynov</w:t>
      </w:r>
      <w:r>
        <w:rPr>
          <w:rStyle w:val="Znakapoznpodarou"/>
          <w:position w:val="10"/>
          <w:vertAlign w:val="superscript"/>
        </w:rPr>
        <w:t>243</w:t>
      </w:r>
      <w:r>
        <w:t xml:space="preserve">: </w:t>
      </w:r>
    </w:p>
    <w:p w:rsidR="00CB2BF0" w:rsidRDefault="00CB2BF0" w:rsidP="00CB2BF0">
      <w:pPr>
        <w:pStyle w:val="Normln"/>
        <w:ind w:firstLine="709"/>
      </w:pPr>
      <w:r>
        <w:t>Avogadrov zákon</w:t>
      </w:r>
      <w:r>
        <w:rPr>
          <w:rStyle w:val="Znakapoznpodarou"/>
          <w:position w:val="10"/>
          <w:vertAlign w:val="superscript"/>
        </w:rPr>
        <w:t>244</w:t>
      </w:r>
    </w:p>
    <w:p w:rsidR="00CB2BF0" w:rsidRDefault="00CB2BF0" w:rsidP="00CB2BF0">
      <w:pPr>
        <w:pStyle w:val="Normln"/>
        <w:ind w:firstLine="709"/>
      </w:pPr>
      <w:r>
        <w:lastRenderedPageBreak/>
        <w:t xml:space="preserve">Pri </w:t>
      </w:r>
      <w:r>
        <w:rPr>
          <w:u w:val="single"/>
        </w:rPr>
        <w:t xml:space="preserve">konštantnej teplote </w:t>
      </w:r>
      <w:r>
        <w:t xml:space="preserve">(izotermický dej) je objem plynu nepriamo úmerný tlaku, čiže súčin tlaku a objemu daného množstva plynu je konštantnou veličinou : </w:t>
      </w:r>
    </w:p>
    <w:p w:rsidR="00CB2BF0" w:rsidRDefault="00CB2BF0" w:rsidP="00CB2BF0">
      <w:pPr>
        <w:pStyle w:val="Default"/>
        <w:rPr>
          <w:color w:val="auto"/>
        </w:rPr>
      </w:pPr>
    </w:p>
    <w:p w:rsidR="00CB2BF0" w:rsidRDefault="00CB2BF0" w:rsidP="00CB2BF0">
      <w:pPr>
        <w:pStyle w:val="Normln"/>
        <w:jc w:val="both"/>
      </w:pPr>
      <w:r>
        <w:rPr>
          <w:b/>
          <w:bCs/>
          <w:i/>
          <w:iCs/>
          <w:sz w:val="27"/>
          <w:szCs w:val="27"/>
        </w:rPr>
        <w:t>constV.pV.p</w:t>
      </w:r>
      <w:r>
        <w:rPr>
          <w:sz w:val="27"/>
          <w:szCs w:val="27"/>
        </w:rPr>
        <w:t>==</w:t>
      </w:r>
      <w:r>
        <w:rPr>
          <w:sz w:val="15"/>
          <w:szCs w:val="15"/>
        </w:rPr>
        <w:t xml:space="preserve">1100 </w:t>
      </w:r>
      <w:r>
        <w:t>Boyleov-Mariotteov zákon</w:t>
      </w:r>
      <w:r>
        <w:rPr>
          <w:rStyle w:val="Znakapoznpodarou"/>
          <w:position w:val="10"/>
          <w:vertAlign w:val="superscript"/>
        </w:rPr>
        <w:t xml:space="preserve">245 </w:t>
      </w:r>
      <w:r>
        <w:t xml:space="preserve">(4-2) </w:t>
      </w:r>
    </w:p>
    <w:p w:rsidR="00CB2BF0" w:rsidRDefault="00CB2BF0" w:rsidP="00CB2BF0">
      <w:pPr>
        <w:pStyle w:val="Normln"/>
        <w:jc w:val="both"/>
      </w:pPr>
      <w:r>
        <w:t xml:space="preserve">Grafickým znázornením tohto zákona je rovnoosová hyperbola. </w:t>
      </w:r>
    </w:p>
    <w:p w:rsidR="00CB2BF0" w:rsidRDefault="00CB2BF0" w:rsidP="00CB2BF0">
      <w:pPr>
        <w:pStyle w:val="Normln"/>
        <w:jc w:val="both"/>
      </w:pPr>
      <w:r>
        <w:t xml:space="preserve">Pri zohrievaní plynu pri </w:t>
      </w:r>
      <w:r>
        <w:rPr>
          <w:u w:val="single"/>
        </w:rPr>
        <w:t xml:space="preserve">konštantnom z tlaku </w:t>
      </w:r>
      <w:r>
        <w:t xml:space="preserve">(izobarický dej) sa zväčšuje jeho objem. Zmenu objemu plynu vyjadruje vzorec : </w:t>
      </w:r>
    </w:p>
    <w:p w:rsidR="00CB2BF0" w:rsidRDefault="00CB2BF0" w:rsidP="00CB2BF0">
      <w:pPr>
        <w:pStyle w:val="Normln"/>
        <w:jc w:val="both"/>
      </w:pPr>
      <w:r>
        <w:rPr>
          <w:b/>
          <w:bCs/>
          <w:i/>
          <w:iCs/>
          <w:sz w:val="27"/>
          <w:szCs w:val="27"/>
        </w:rPr>
        <w:t>constTVTV</w:t>
      </w:r>
      <w:r>
        <w:rPr>
          <w:sz w:val="27"/>
          <w:szCs w:val="27"/>
        </w:rPr>
        <w:t>==</w:t>
      </w:r>
      <w:r>
        <w:rPr>
          <w:sz w:val="16"/>
          <w:szCs w:val="16"/>
        </w:rPr>
        <w:t xml:space="preserve">1100 </w:t>
      </w:r>
      <w:r>
        <w:t>Gay-Lussacov zákon</w:t>
      </w:r>
      <w:r>
        <w:rPr>
          <w:rStyle w:val="Znakapoznpodarou"/>
          <w:position w:val="10"/>
          <w:vertAlign w:val="superscript"/>
        </w:rPr>
        <w:t xml:space="preserve">246 </w:t>
      </w:r>
      <w:r>
        <w:t xml:space="preserve">(4-3) </w:t>
      </w:r>
    </w:p>
    <w:p w:rsidR="00CB2BF0" w:rsidRDefault="00CB2BF0" w:rsidP="00CB2BF0">
      <w:pPr>
        <w:pStyle w:val="Normln"/>
        <w:ind w:firstLine="709"/>
        <w:jc w:val="both"/>
      </w:pPr>
      <w:r>
        <w:t xml:space="preserve">Podiel objemu daného množstva plynu a jeho teploty (v kelvinoch) je pri stálom tlaku konštantnou veličinou. </w:t>
      </w:r>
    </w:p>
    <w:p w:rsidR="00CB2BF0" w:rsidRDefault="00CB2BF0" w:rsidP="00CB2BF0">
      <w:pPr>
        <w:pStyle w:val="Normln"/>
        <w:ind w:firstLine="709"/>
        <w:jc w:val="both"/>
      </w:pPr>
      <w:r>
        <w:t xml:space="preserve">Pri zohrievaní plynu pri </w:t>
      </w:r>
      <w:r>
        <w:rPr>
          <w:u w:val="single"/>
        </w:rPr>
        <w:t xml:space="preserve">konštantnom objeme </w:t>
      </w:r>
      <w:r>
        <w:t xml:space="preserve">(izochorický dej) sa zvyšuje jeho tlak. Základný vzťah je analogický predchádzajúcemu vzorcu : </w:t>
      </w:r>
    </w:p>
    <w:p w:rsidR="00CB2BF0" w:rsidRDefault="00CB2BF0" w:rsidP="00CB2BF0">
      <w:pPr>
        <w:pStyle w:val="Normln"/>
        <w:jc w:val="both"/>
      </w:pPr>
      <w:r>
        <w:rPr>
          <w:b/>
          <w:bCs/>
          <w:i/>
          <w:iCs/>
          <w:sz w:val="28"/>
          <w:szCs w:val="28"/>
        </w:rPr>
        <w:t>constTpTp</w:t>
      </w:r>
      <w:r>
        <w:rPr>
          <w:sz w:val="28"/>
          <w:szCs w:val="28"/>
        </w:rPr>
        <w:t>==</w:t>
      </w:r>
      <w:r>
        <w:rPr>
          <w:sz w:val="16"/>
          <w:szCs w:val="16"/>
        </w:rPr>
        <w:t xml:space="preserve">2211 </w:t>
      </w:r>
      <w:r>
        <w:t>Charlesov zákon</w:t>
      </w:r>
      <w:r>
        <w:rPr>
          <w:rStyle w:val="Znakapoznpodarou"/>
          <w:position w:val="10"/>
          <w:vertAlign w:val="superscript"/>
        </w:rPr>
        <w:t xml:space="preserve">247 </w:t>
      </w:r>
      <w:r>
        <w:t xml:space="preserve">(4-4) </w:t>
      </w:r>
    </w:p>
    <w:p w:rsidR="00CB2BF0" w:rsidRDefault="00CB2BF0" w:rsidP="00CB2BF0">
      <w:pPr>
        <w:pStyle w:val="Normln"/>
        <w:ind w:firstLine="709"/>
        <w:jc w:val="both"/>
      </w:pPr>
      <w:r>
        <w:t xml:space="preserve">Podiel tlaku plynu a teploty pri stálom objeme je konštantnou veličinou. Grafickým znázornením izochorického a izobarického deja je priamka. </w:t>
      </w:r>
    </w:p>
    <w:p w:rsidR="00CB2BF0" w:rsidRDefault="00CB2BF0" w:rsidP="00CB2BF0">
      <w:pPr>
        <w:pStyle w:val="Normln"/>
        <w:ind w:firstLine="709"/>
        <w:jc w:val="both"/>
      </w:pPr>
      <w:r>
        <w:t xml:space="preserve">Predchádzajúce tri jednoduché vzťahy možno zlúčiť do jedného. ktorý vyjadruje vzájomný vzťah medzi troma stavovými veličinami: </w:t>
      </w:r>
    </w:p>
    <w:p w:rsidR="00CB2BF0" w:rsidRDefault="00CB2BF0" w:rsidP="00CB2BF0">
      <w:pPr>
        <w:pStyle w:val="Normln"/>
        <w:jc w:val="both"/>
      </w:pPr>
      <w:r>
        <w:rPr>
          <w:b/>
          <w:bCs/>
          <w:i/>
          <w:iCs/>
          <w:sz w:val="27"/>
          <w:szCs w:val="27"/>
        </w:rPr>
        <w:t>constTVpTVp</w:t>
      </w:r>
      <w:r>
        <w:rPr>
          <w:sz w:val="27"/>
          <w:szCs w:val="27"/>
        </w:rPr>
        <w:t>==</w:t>
      </w:r>
      <w:r>
        <w:rPr>
          <w:sz w:val="16"/>
          <w:szCs w:val="16"/>
        </w:rPr>
        <w:t xml:space="preserve">111000 </w:t>
      </w:r>
      <w:r>
        <w:t>Spojený B-M-G-L zákon</w:t>
      </w:r>
      <w:r>
        <w:rPr>
          <w:rStyle w:val="Znakapoznpodarou"/>
          <w:position w:val="10"/>
          <w:vertAlign w:val="superscript"/>
        </w:rPr>
        <w:t xml:space="preserve">248 </w:t>
      </w:r>
      <w:r>
        <w:t xml:space="preserve">(4-5) </w:t>
      </w:r>
    </w:p>
    <w:p w:rsidR="00CB2BF0" w:rsidRDefault="00CB2BF0" w:rsidP="00CB2BF0">
      <w:pPr>
        <w:pStyle w:val="Normln"/>
        <w:jc w:val="both"/>
      </w:pPr>
      <w:r>
        <w:t>constTVpTpV==</w:t>
      </w:r>
      <w:r>
        <w:rPr>
          <w:sz w:val="14"/>
          <w:szCs w:val="14"/>
        </w:rPr>
        <w:t xml:space="preserve">000 </w:t>
      </w:r>
      <w:r>
        <w:t xml:space="preserve">(4-6) </w:t>
      </w:r>
    </w:p>
    <w:p w:rsidR="00CB2BF0" w:rsidRDefault="00CB2BF0" w:rsidP="00CB2BF0">
      <w:pPr>
        <w:pStyle w:val="Normln"/>
        <w:ind w:firstLine="709"/>
        <w:jc w:val="both"/>
      </w:pPr>
      <w:r>
        <w:t xml:space="preserve">Vzťah (4-6) sa používa na prepočet objemu plynu pri normálnych podmienkach </w:t>
      </w:r>
    </w:p>
    <w:p w:rsidR="00CB2BF0" w:rsidRDefault="00CB2BF0" w:rsidP="00CB2BF0">
      <w:pPr>
        <w:pStyle w:val="Normln"/>
        <w:jc w:val="both"/>
      </w:pPr>
      <w:r>
        <w:t xml:space="preserve">(index nula). </w:t>
      </w:r>
    </w:p>
    <w:p w:rsidR="00CB2BF0" w:rsidRDefault="00CB2BF0" w:rsidP="00CB2BF0">
      <w:pPr>
        <w:pStyle w:val="Normln"/>
        <w:ind w:firstLine="709"/>
        <w:jc w:val="both"/>
      </w:pPr>
      <w:r>
        <w:t xml:space="preserve">Ak sa rovnica (4-6) vzťahuje na látkové množstvo plynu veľkosti 1 mol. možno písať : </w:t>
      </w:r>
    </w:p>
    <w:p w:rsidR="00CB2BF0" w:rsidRDefault="00CB2BF0" w:rsidP="00CB2BF0">
      <w:pPr>
        <w:pStyle w:val="Normln"/>
        <w:jc w:val="both"/>
      </w:pPr>
      <w:r>
        <w:t>RTpV</w:t>
      </w:r>
      <w:r>
        <w:rPr>
          <w:sz w:val="14"/>
          <w:szCs w:val="14"/>
        </w:rPr>
        <w:t>m</w:t>
      </w:r>
      <w:r>
        <w:t xml:space="preserve">= (4-7) </w:t>
      </w:r>
    </w:p>
    <w:p w:rsidR="00CB2BF0" w:rsidRDefault="00CB2BF0" w:rsidP="00CB2BF0">
      <w:pPr>
        <w:pStyle w:val="Normln"/>
        <w:jc w:val="both"/>
      </w:pPr>
      <w:r>
        <w:t xml:space="preserve">alebo </w:t>
      </w:r>
    </w:p>
    <w:p w:rsidR="00CB2BF0" w:rsidRDefault="00CB2BF0" w:rsidP="00CB2BF0">
      <w:pPr>
        <w:pStyle w:val="Normln"/>
        <w:jc w:val="both"/>
      </w:pPr>
      <w:r>
        <w:t>TRpV</w:t>
      </w:r>
      <w:r>
        <w:rPr>
          <w:sz w:val="14"/>
          <w:szCs w:val="14"/>
        </w:rPr>
        <w:t>m</w:t>
      </w:r>
      <w:r>
        <w:t xml:space="preserve">.= (4-8) </w:t>
      </w:r>
    </w:p>
    <w:p w:rsidR="00CB2BF0" w:rsidRDefault="00CB2BF0" w:rsidP="00CB2BF0">
      <w:pPr>
        <w:pStyle w:val="Normln"/>
        <w:ind w:firstLine="709"/>
        <w:jc w:val="both"/>
      </w:pPr>
      <w:r>
        <w:t xml:space="preserve">Vzťah (4-8) sa nazýva </w:t>
      </w:r>
      <w:r>
        <w:rPr>
          <w:u w:val="single"/>
        </w:rPr>
        <w:t>stavová rovnica ideálneho plynu</w:t>
      </w:r>
      <w:r>
        <w:rPr>
          <w:rStyle w:val="Znakapoznpodarou"/>
          <w:position w:val="10"/>
          <w:vertAlign w:val="superscript"/>
        </w:rPr>
        <w:t>249</w:t>
      </w:r>
      <w:r>
        <w:t xml:space="preserve">. Konštanta R je </w:t>
      </w:r>
      <w:r>
        <w:rPr>
          <w:u w:val="single"/>
        </w:rPr>
        <w:t>molová plynová konštanta</w:t>
      </w:r>
      <w:r>
        <w:t xml:space="preserve">; jej hodnotu vypočítame dosadením hodnôt zodpovedajúcich normálnym podmienkam do vzťahu (4-6): </w:t>
      </w:r>
    </w:p>
    <w:p w:rsidR="00CB2BF0" w:rsidRDefault="00CB2BF0" w:rsidP="00CB2BF0">
      <w:pPr>
        <w:pStyle w:val="Normln"/>
        <w:jc w:val="both"/>
        <w:rPr>
          <w:sz w:val="11"/>
          <w:szCs w:val="11"/>
        </w:rPr>
      </w:pPr>
      <w:r>
        <w:rPr>
          <w:sz w:val="19"/>
          <w:szCs w:val="19"/>
        </w:rPr>
        <w:t>===</w:t>
      </w:r>
      <w:r>
        <w:rPr>
          <w:sz w:val="11"/>
          <w:szCs w:val="11"/>
        </w:rPr>
        <w:t>−−</w:t>
      </w:r>
      <w:r>
        <w:rPr>
          <w:b/>
          <w:bCs/>
          <w:i/>
          <w:iCs/>
          <w:sz w:val="19"/>
          <w:szCs w:val="19"/>
        </w:rPr>
        <w:t>K15,273mol.m10.4136,22.Pa101325TV.pR</w:t>
      </w:r>
      <w:r>
        <w:rPr>
          <w:b/>
          <w:bCs/>
          <w:i/>
          <w:iCs/>
          <w:sz w:val="11"/>
          <w:szCs w:val="11"/>
        </w:rPr>
        <w:t xml:space="preserve">13300,m0 </w:t>
      </w:r>
    </w:p>
    <w:p w:rsidR="00CB2BF0" w:rsidRDefault="00CB2BF0" w:rsidP="00CB2BF0">
      <w:pPr>
        <w:pStyle w:val="Normln"/>
        <w:ind w:firstLine="709"/>
        <w:jc w:val="both"/>
      </w:pPr>
      <w:r>
        <w:t>= 8,314 33 Pa . m</w:t>
      </w:r>
      <w:r>
        <w:rPr>
          <w:position w:val="10"/>
          <w:vertAlign w:val="superscript"/>
        </w:rPr>
        <w:t xml:space="preserve">3 </w:t>
      </w:r>
      <w:r>
        <w:t>K</w:t>
      </w:r>
      <w:r>
        <w:rPr>
          <w:position w:val="10"/>
          <w:vertAlign w:val="superscript"/>
        </w:rPr>
        <w:t xml:space="preserve">-1 </w:t>
      </w:r>
      <w:r>
        <w:t>. mol</w:t>
      </w:r>
      <w:r>
        <w:rPr>
          <w:position w:val="10"/>
          <w:vertAlign w:val="superscript"/>
        </w:rPr>
        <w:t xml:space="preserve">-1 </w:t>
      </w:r>
      <w:r>
        <w:t>= 8.31 Pa . m</w:t>
      </w:r>
      <w:r>
        <w:rPr>
          <w:position w:val="10"/>
          <w:vertAlign w:val="superscript"/>
        </w:rPr>
        <w:t xml:space="preserve">3 </w:t>
      </w:r>
      <w:r>
        <w:t>K</w:t>
      </w:r>
      <w:r>
        <w:rPr>
          <w:position w:val="10"/>
          <w:vertAlign w:val="superscript"/>
        </w:rPr>
        <w:t xml:space="preserve">-1 </w:t>
      </w:r>
      <w:r>
        <w:t>. mol</w:t>
      </w:r>
      <w:r>
        <w:rPr>
          <w:position w:val="10"/>
          <w:vertAlign w:val="superscript"/>
        </w:rPr>
        <w:t>-1</w:t>
      </w:r>
    </w:p>
    <w:p w:rsidR="00CB2BF0" w:rsidRDefault="00CB2BF0" w:rsidP="00CB2BF0">
      <w:pPr>
        <w:pStyle w:val="Normln"/>
        <w:ind w:firstLine="709"/>
        <w:jc w:val="both"/>
      </w:pPr>
      <w:r>
        <w:t>Ak dosadíme tlak v MPa a objem v dm</w:t>
      </w:r>
      <w:r>
        <w:rPr>
          <w:position w:val="10"/>
          <w:vertAlign w:val="superscript"/>
        </w:rPr>
        <w:t>3</w:t>
      </w:r>
      <w:r>
        <w:t>, má konštanta R hodnotu 8.31 10</w:t>
      </w:r>
      <w:r>
        <w:rPr>
          <w:position w:val="10"/>
          <w:vertAlign w:val="superscript"/>
        </w:rPr>
        <w:t xml:space="preserve">-3 </w:t>
      </w:r>
      <w:r>
        <w:t>MPa . dm</w:t>
      </w:r>
      <w:r>
        <w:rPr>
          <w:position w:val="10"/>
          <w:vertAlign w:val="superscript"/>
        </w:rPr>
        <w:t xml:space="preserve">3 </w:t>
      </w:r>
      <w:r>
        <w:t>. K</w:t>
      </w:r>
      <w:r>
        <w:rPr>
          <w:position w:val="10"/>
          <w:vertAlign w:val="superscript"/>
        </w:rPr>
        <w:t xml:space="preserve">-1 </w:t>
      </w:r>
      <w:r>
        <w:t>. mol</w:t>
      </w:r>
      <w:r>
        <w:rPr>
          <w:position w:val="10"/>
          <w:vertAlign w:val="superscript"/>
        </w:rPr>
        <w:t>-1</w:t>
      </w:r>
      <w:r>
        <w:t xml:space="preserve">. </w:t>
      </w:r>
    </w:p>
    <w:p w:rsidR="00CB2BF0" w:rsidRDefault="00CB2BF0" w:rsidP="00CB2BF0">
      <w:pPr>
        <w:pStyle w:val="Normln"/>
        <w:ind w:firstLine="709"/>
        <w:jc w:val="both"/>
      </w:pPr>
      <w:r>
        <w:t xml:space="preserve">Pre iné látkové množstvo ako 1 mol má stavová rovnica tvar </w:t>
      </w:r>
    </w:p>
    <w:p w:rsidR="00CB2BF0" w:rsidRDefault="00CB2BF0" w:rsidP="00CB2BF0">
      <w:pPr>
        <w:pStyle w:val="Normln"/>
        <w:jc w:val="both"/>
      </w:pPr>
      <w:r>
        <w:t xml:space="preserve">p . V = n . R . T (4-9) </w:t>
      </w:r>
    </w:p>
    <w:p w:rsidR="00CB2BF0" w:rsidRDefault="00CB2BF0" w:rsidP="00CB2BF0">
      <w:pPr>
        <w:pStyle w:val="Normln"/>
        <w:jc w:val="both"/>
      </w:pPr>
      <w:r>
        <w:t xml:space="preserve">resp. </w:t>
      </w:r>
    </w:p>
    <w:p w:rsidR="00CB2BF0" w:rsidRDefault="00CB2BF0" w:rsidP="00CB2BF0">
      <w:pPr>
        <w:pStyle w:val="Normln"/>
        <w:jc w:val="both"/>
      </w:pPr>
      <w:r>
        <w:rPr>
          <w:sz w:val="23"/>
          <w:szCs w:val="23"/>
        </w:rPr>
        <w:t xml:space="preserve">TRMmpV.= </w:t>
      </w:r>
      <w:r>
        <w:t xml:space="preserve">(4-10) </w:t>
      </w:r>
    </w:p>
    <w:p w:rsidR="00CB2BF0" w:rsidRDefault="00CB2BF0" w:rsidP="00CB2BF0">
      <w:pPr>
        <w:pStyle w:val="Normln"/>
        <w:jc w:val="both"/>
      </w:pPr>
      <w:r>
        <w:t xml:space="preserve">kde n je látkové množstvo plynu. </w:t>
      </w:r>
    </w:p>
    <w:p w:rsidR="00CB2BF0" w:rsidRDefault="00CB2BF0" w:rsidP="00CB2BF0">
      <w:pPr>
        <w:pStyle w:val="Normln"/>
        <w:ind w:firstLine="709"/>
        <w:jc w:val="both"/>
      </w:pPr>
      <w:r>
        <w:t xml:space="preserve">m - jeho hmotnosti, </w:t>
      </w:r>
    </w:p>
    <w:p w:rsidR="00CB2BF0" w:rsidRDefault="00CB2BF0" w:rsidP="00CB2BF0">
      <w:pPr>
        <w:pStyle w:val="Normln"/>
        <w:ind w:firstLine="709"/>
        <w:jc w:val="both"/>
      </w:pPr>
      <w:r>
        <w:t xml:space="preserve">M - molová hmotnosť. </w:t>
      </w:r>
    </w:p>
    <w:p w:rsidR="00CB2BF0" w:rsidRDefault="00CB2BF0" w:rsidP="00CB2BF0">
      <w:pPr>
        <w:pStyle w:val="Normln"/>
        <w:jc w:val="both"/>
      </w:pPr>
      <w:r>
        <w:t>(Daltonov zákon</w:t>
      </w:r>
      <w:r>
        <w:rPr>
          <w:rStyle w:val="Znakapoznpodarou"/>
          <w:position w:val="10"/>
          <w:vertAlign w:val="superscript"/>
        </w:rPr>
        <w:t>250</w:t>
      </w:r>
      <w:r>
        <w:t>, parciálny tlak</w:t>
      </w:r>
      <w:r>
        <w:rPr>
          <w:rStyle w:val="Znakapoznpodarou"/>
          <w:position w:val="10"/>
          <w:vertAlign w:val="superscript"/>
        </w:rPr>
        <w:t>251</w:t>
      </w:r>
      <w:r>
        <w:t xml:space="preserve">) </w:t>
      </w:r>
    </w:p>
    <w:p w:rsidR="00CB2BF0" w:rsidRDefault="00CB2BF0" w:rsidP="00CB2BF0">
      <w:pPr>
        <w:pStyle w:val="Normln"/>
        <w:jc w:val="both"/>
      </w:pPr>
      <w:r>
        <w:t>(Amagatov zákon</w:t>
      </w:r>
      <w:r>
        <w:rPr>
          <w:rStyle w:val="Znakapoznpodarou"/>
          <w:position w:val="10"/>
          <w:vertAlign w:val="superscript"/>
        </w:rPr>
        <w:t>252</w:t>
      </w:r>
      <w:r>
        <w:t>, parciálny objem</w:t>
      </w:r>
      <w:r>
        <w:rPr>
          <w:rStyle w:val="Znakapoznpodarou"/>
          <w:position w:val="10"/>
          <w:vertAlign w:val="superscript"/>
        </w:rPr>
        <w:t>253</w:t>
      </w:r>
      <w:r>
        <w:t xml:space="preserve">) </w:t>
      </w:r>
    </w:p>
    <w:p w:rsidR="00CB2BF0" w:rsidRDefault="00CB2BF0" w:rsidP="00CB2BF0">
      <w:pPr>
        <w:pStyle w:val="Nadpis4"/>
        <w:numPr>
          <w:ilvl w:val="0"/>
          <w:numId w:val="6"/>
        </w:numPr>
        <w:ind w:left="864" w:hanging="864"/>
        <w:jc w:val="both"/>
      </w:pPr>
      <w:r>
        <w:t xml:space="preserve">4.1.3.2 REÁLNE PLYNY </w:t>
      </w:r>
    </w:p>
    <w:p w:rsidR="00CB2BF0" w:rsidRDefault="00CB2BF0" w:rsidP="00CB2BF0">
      <w:pPr>
        <w:pStyle w:val="Normln"/>
        <w:ind w:firstLine="709"/>
        <w:jc w:val="both"/>
      </w:pPr>
      <w:r>
        <w:lastRenderedPageBreak/>
        <w:t xml:space="preserve">Pri skutočných. čiže reálnych plynoch platia zákony ideálnych plynov len približne. Odchýlky od ideálneho správania sa prejavujú tým viac, čím je nižšia teplota a čím vyšší je tlak plynu. Príčina odchýlok od ideálneho správania je dvojaká. </w:t>
      </w:r>
    </w:p>
    <w:p w:rsidR="00CB2BF0" w:rsidRDefault="00CB2BF0" w:rsidP="00CB2BF0">
      <w:pPr>
        <w:pStyle w:val="Normln"/>
        <w:ind w:firstLine="709"/>
        <w:jc w:val="both"/>
      </w:pPr>
      <w:r>
        <w:t xml:space="preserve">Na rozdiel od ideálneho plynu zaberajú molekuly reálneho plynu určitý objem. ktorý nemožno stlačiť. Preto majú plyny pri vysokých tlakoch väčší objem, než zodpovedá stavovej rovnici ideálneho plynu. </w:t>
      </w:r>
    </w:p>
    <w:p w:rsidR="00CB2BF0" w:rsidRDefault="00CB2BF0" w:rsidP="00CB2BF0">
      <w:pPr>
        <w:pStyle w:val="Normln"/>
        <w:ind w:firstLine="709"/>
        <w:jc w:val="both"/>
      </w:pPr>
      <w:r>
        <w:t xml:space="preserve">Medzi molekulami reálnych plynov sa na rozdiel od ideálneho plynu uplatňujú </w:t>
      </w:r>
    </w:p>
    <w:p w:rsidR="00CB2BF0" w:rsidRDefault="00CB2BF0" w:rsidP="00CB2BF0">
      <w:pPr>
        <w:pStyle w:val="Default"/>
        <w:rPr>
          <w:color w:val="auto"/>
        </w:rPr>
      </w:pPr>
    </w:p>
    <w:p w:rsidR="00CB2BF0" w:rsidRDefault="00CB2BF0" w:rsidP="00CB2BF0">
      <w:pPr>
        <w:pStyle w:val="Normln"/>
        <w:jc w:val="both"/>
      </w:pPr>
      <w:r>
        <w:t xml:space="preserve">medzimolekulové príťažlivé van der Waalsove sily. V dôsledku týchto síl je objem plynov pri nízkych a stredných tlakoch menší, ako zodpovedá stavovej rovnici. </w:t>
      </w:r>
    </w:p>
    <w:p w:rsidR="00CB2BF0" w:rsidRDefault="00CB2BF0" w:rsidP="00CB2BF0">
      <w:pPr>
        <w:pStyle w:val="Normln"/>
        <w:ind w:firstLine="709"/>
        <w:jc w:val="both"/>
      </w:pPr>
      <w:r>
        <w:t xml:space="preserve">So zreteľom na túto skutočnosť van der Waals upravil stavovú rovnicu ideálneho plynu zavedením individuálnych korekčných veličín a a b: </w:t>
      </w:r>
    </w:p>
    <w:p w:rsidR="00CB2BF0" w:rsidRDefault="00CB2BF0" w:rsidP="00CB2BF0">
      <w:pPr>
        <w:pStyle w:val="Normln"/>
        <w:jc w:val="both"/>
      </w:pPr>
      <w:r>
        <w:t>(p+a/V</w:t>
      </w:r>
      <w:r>
        <w:rPr>
          <w:position w:val="10"/>
          <w:vertAlign w:val="superscript"/>
        </w:rPr>
        <w:t>2</w:t>
      </w:r>
      <w:r>
        <w:rPr>
          <w:position w:val="-10"/>
          <w:vertAlign w:val="subscript"/>
        </w:rPr>
        <w:t>m</w:t>
      </w:r>
      <w:r>
        <w:t>).(V</w:t>
      </w:r>
      <w:r>
        <w:rPr>
          <w:position w:val="-10"/>
          <w:vertAlign w:val="subscript"/>
        </w:rPr>
        <w:t>m</w:t>
      </w:r>
      <w:r>
        <w:t xml:space="preserve">,-b) = R . T (4-11) </w:t>
      </w:r>
    </w:p>
    <w:p w:rsidR="00CB2BF0" w:rsidRDefault="00CB2BF0" w:rsidP="00CB2BF0">
      <w:pPr>
        <w:pStyle w:val="Normln"/>
        <w:ind w:firstLine="709"/>
        <w:jc w:val="both"/>
      </w:pPr>
      <w:r>
        <w:t xml:space="preserve">Táto stanová rovnica reálneho plynu sa nazýva </w:t>
      </w:r>
      <w:r>
        <w:rPr>
          <w:u w:val="single"/>
        </w:rPr>
        <w:t>van der Waalsovou rovnicou</w:t>
      </w:r>
      <w:r>
        <w:rPr>
          <w:rStyle w:val="Znakapoznpodarou"/>
          <w:position w:val="10"/>
          <w:vertAlign w:val="superscript"/>
        </w:rPr>
        <w:t>254</w:t>
      </w:r>
      <w:r>
        <w:t xml:space="preserve">. Pre látkové množstvo iné ako 1 mol má rovnica tvar: </w:t>
      </w:r>
    </w:p>
    <w:p w:rsidR="00CB2BF0" w:rsidRDefault="00CB2BF0" w:rsidP="00CB2BF0">
      <w:pPr>
        <w:pStyle w:val="Normln"/>
        <w:jc w:val="both"/>
      </w:pPr>
      <w:r>
        <w:t>(p+n</w:t>
      </w:r>
      <w:r>
        <w:rPr>
          <w:position w:val="10"/>
          <w:vertAlign w:val="superscript"/>
        </w:rPr>
        <w:t>2</w:t>
      </w:r>
      <w:r>
        <w:t>.a/V</w:t>
      </w:r>
      <w:r>
        <w:rPr>
          <w:position w:val="10"/>
          <w:vertAlign w:val="superscript"/>
        </w:rPr>
        <w:t>2</w:t>
      </w:r>
      <w:r>
        <w:rPr>
          <w:position w:val="-10"/>
          <w:vertAlign w:val="subscript"/>
        </w:rPr>
        <w:t>m</w:t>
      </w:r>
      <w:r>
        <w:t>).(V</w:t>
      </w:r>
      <w:r>
        <w:rPr>
          <w:position w:val="-10"/>
          <w:vertAlign w:val="subscript"/>
        </w:rPr>
        <w:t>m</w:t>
      </w:r>
      <w:r>
        <w:t xml:space="preserve">-n.b) = nR . T (4-12) </w:t>
      </w:r>
    </w:p>
    <w:p w:rsidR="00CB2BF0" w:rsidRDefault="00CB2BF0" w:rsidP="00CB2BF0">
      <w:pPr>
        <w:pStyle w:val="Normln"/>
        <w:ind w:firstLine="709"/>
        <w:jc w:val="both"/>
      </w:pPr>
      <w:r>
        <w:t xml:space="preserve">Korekčné veličiny a, b sú pre určitý plyn konštantné. Pre rôzne plyny sú ich hodnoty uvedené v </w:t>
      </w:r>
      <w:r>
        <w:rPr>
          <w:u w:val="single"/>
        </w:rPr>
        <w:t>tab</w:t>
      </w:r>
      <w:r>
        <w:rPr>
          <w:b/>
          <w:bCs/>
          <w:u w:val="single"/>
        </w:rPr>
        <w:t xml:space="preserve">. </w:t>
      </w:r>
      <w:r>
        <w:rPr>
          <w:u w:val="single"/>
        </w:rPr>
        <w:t>4</w:t>
      </w:r>
      <w:r>
        <w:rPr>
          <w:b/>
          <w:bCs/>
          <w:u w:val="single"/>
        </w:rPr>
        <w:t>-</w:t>
      </w:r>
      <w:r>
        <w:rPr>
          <w:u w:val="single"/>
        </w:rPr>
        <w:t>2</w:t>
      </w:r>
      <w:r>
        <w:t xml:space="preserve">. </w:t>
      </w:r>
    </w:p>
    <w:p w:rsidR="00CB2BF0" w:rsidRDefault="00CB2BF0" w:rsidP="00CB2BF0">
      <w:pPr>
        <w:pStyle w:val="Normln"/>
        <w:jc w:val="both"/>
      </w:pPr>
      <w:r>
        <w:t xml:space="preserve">Tabuľka 4-2 </w:t>
      </w:r>
      <w:r>
        <w:rPr>
          <w:b/>
          <w:bCs/>
        </w:rPr>
        <w:t xml:space="preserve">Kritické veličiny a korekčné veličiny van der Waalsovej rovnice pre niektoré plyny </w:t>
      </w:r>
    </w:p>
    <w:tbl>
      <w:tblPr>
        <w:tblW w:w="0" w:type="auto"/>
        <w:tblInd w:w="1" w:type="dxa"/>
        <w:tblBorders>
          <w:top w:val="nil"/>
          <w:left w:val="nil"/>
          <w:bottom w:val="nil"/>
          <w:right w:val="nil"/>
        </w:tblBorders>
        <w:tblLook w:val="0000"/>
      </w:tblPr>
      <w:tblGrid>
        <w:gridCol w:w="923"/>
        <w:gridCol w:w="999"/>
        <w:gridCol w:w="1130"/>
        <w:gridCol w:w="1636"/>
        <w:gridCol w:w="2116"/>
        <w:gridCol w:w="2203"/>
      </w:tblGrid>
      <w:tr w:rsidR="00CB2BF0">
        <w:tblPrEx>
          <w:tblCellMar>
            <w:top w:w="0" w:type="dxa"/>
            <w:bottom w:w="0" w:type="dxa"/>
          </w:tblCellMar>
        </w:tblPrEx>
        <w:trPr>
          <w:trHeight w:val="373"/>
        </w:trPr>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rPr>
            </w:pPr>
            <w:r>
              <w:rPr>
                <w:color w:val="000000"/>
              </w:rPr>
              <w:t xml:space="preserve">P l y n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rPr>
                <w:color w:val="000000"/>
              </w:rPr>
            </w:pPr>
            <w:r>
              <w:rPr>
                <w:color w:val="000000"/>
              </w:rPr>
              <w:t xml:space="preserve">t </w:t>
            </w:r>
            <w:r>
              <w:rPr>
                <w:color w:val="000000"/>
                <w:position w:val="-10"/>
                <w:vertAlign w:val="subscript"/>
              </w:rPr>
              <w:t xml:space="preserve">k </w:t>
            </w:r>
            <w:r>
              <w:rPr>
                <w:b/>
                <w:bCs/>
                <w:color w:val="000000"/>
              </w:rPr>
              <w:t>( °</w:t>
            </w:r>
            <w:r>
              <w:rPr>
                <w:color w:val="000000"/>
              </w:rPr>
              <w:t xml:space="preserve">C </w:t>
            </w:r>
            <w:r>
              <w:rPr>
                <w:b/>
                <w:bCs/>
                <w:color w:val="00000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rPr>
                <w:color w:val="000000"/>
              </w:rPr>
            </w:pPr>
            <w:r>
              <w:rPr>
                <w:color w:val="000000"/>
              </w:rPr>
              <w:t xml:space="preserve">p </w:t>
            </w:r>
            <w:r>
              <w:rPr>
                <w:color w:val="000000"/>
                <w:position w:val="-10"/>
                <w:vertAlign w:val="subscript"/>
              </w:rPr>
              <w:t xml:space="preserve">k </w:t>
            </w:r>
            <w:r>
              <w:rPr>
                <w:b/>
                <w:bCs/>
                <w:color w:val="000000"/>
              </w:rPr>
              <w:t>(</w:t>
            </w:r>
            <w:r>
              <w:rPr>
                <w:color w:val="000000"/>
              </w:rPr>
              <w:t>MPa</w:t>
            </w:r>
            <w:r>
              <w:rPr>
                <w:b/>
                <w:bCs/>
                <w:color w:val="00000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rPr>
                <w:color w:val="000000"/>
              </w:rPr>
            </w:pPr>
            <w:r>
              <w:rPr>
                <w:color w:val="000000"/>
              </w:rPr>
              <w:t xml:space="preserve">ρ </w:t>
            </w:r>
            <w:r>
              <w:rPr>
                <w:color w:val="000000"/>
                <w:position w:val="-10"/>
                <w:vertAlign w:val="subscript"/>
              </w:rPr>
              <w:t xml:space="preserve">k </w:t>
            </w:r>
            <w:r>
              <w:rPr>
                <w:b/>
                <w:bCs/>
                <w:color w:val="000000"/>
              </w:rPr>
              <w:t>(</w:t>
            </w:r>
            <w:r>
              <w:rPr>
                <w:color w:val="000000"/>
              </w:rPr>
              <w:t xml:space="preserve">kg </w:t>
            </w:r>
            <w:r>
              <w:rPr>
                <w:b/>
                <w:bCs/>
                <w:color w:val="000000"/>
              </w:rPr>
              <w:t xml:space="preserve">. </w:t>
            </w:r>
            <w:r>
              <w:rPr>
                <w:color w:val="000000"/>
              </w:rPr>
              <w:t xml:space="preserve">dm </w:t>
            </w:r>
            <w:r>
              <w:rPr>
                <w:b/>
                <w:bCs/>
                <w:color w:val="000000"/>
                <w:position w:val="10"/>
                <w:vertAlign w:val="superscript"/>
              </w:rPr>
              <w:t>-</w:t>
            </w:r>
            <w:r>
              <w:rPr>
                <w:color w:val="000000"/>
                <w:position w:val="10"/>
                <w:vertAlign w:val="superscript"/>
              </w:rPr>
              <w:t xml:space="preserve">3 </w:t>
            </w:r>
            <w:r>
              <w:rPr>
                <w:b/>
                <w:bCs/>
                <w:color w:val="00000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rPr>
                <w:color w:val="000000"/>
              </w:rPr>
            </w:pPr>
            <w:r>
              <w:rPr>
                <w:color w:val="000000"/>
              </w:rPr>
              <w:t xml:space="preserve">a </w:t>
            </w:r>
            <w:r>
              <w:rPr>
                <w:b/>
                <w:bCs/>
                <w:color w:val="000000"/>
              </w:rPr>
              <w:t xml:space="preserve">( </w:t>
            </w:r>
            <w:r>
              <w:rPr>
                <w:color w:val="000000"/>
              </w:rPr>
              <w:t xml:space="preserve">m </w:t>
            </w:r>
            <w:r>
              <w:rPr>
                <w:color w:val="000000"/>
                <w:position w:val="10"/>
                <w:vertAlign w:val="superscript"/>
              </w:rPr>
              <w:t>6</w:t>
            </w:r>
            <w:r>
              <w:rPr>
                <w:b/>
                <w:bCs/>
                <w:color w:val="000000"/>
              </w:rPr>
              <w:t xml:space="preserve">. </w:t>
            </w:r>
            <w:r>
              <w:rPr>
                <w:color w:val="000000"/>
              </w:rPr>
              <w:t xml:space="preserve">Pa </w:t>
            </w:r>
            <w:r>
              <w:rPr>
                <w:b/>
                <w:bCs/>
                <w:color w:val="000000"/>
              </w:rPr>
              <w:t xml:space="preserve">. </w:t>
            </w:r>
            <w:r>
              <w:rPr>
                <w:color w:val="000000"/>
              </w:rPr>
              <w:t xml:space="preserve">mol </w:t>
            </w:r>
            <w:r>
              <w:rPr>
                <w:b/>
                <w:bCs/>
                <w:color w:val="000000"/>
                <w:position w:val="10"/>
                <w:vertAlign w:val="superscript"/>
              </w:rPr>
              <w:t xml:space="preserve">- </w:t>
            </w:r>
            <w:r>
              <w:rPr>
                <w:color w:val="000000"/>
                <w:position w:val="10"/>
                <w:vertAlign w:val="superscript"/>
              </w:rPr>
              <w:t xml:space="preserve">2 </w:t>
            </w:r>
            <w:r>
              <w:rPr>
                <w:b/>
                <w:bCs/>
                <w:color w:val="00000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rPr>
                <w:color w:val="000000"/>
              </w:rPr>
            </w:pPr>
            <w:r>
              <w:rPr>
                <w:color w:val="000000"/>
              </w:rPr>
              <w:t xml:space="preserve">b </w:t>
            </w:r>
            <w:r>
              <w:rPr>
                <w:b/>
                <w:bCs/>
                <w:color w:val="000000"/>
              </w:rPr>
              <w:t>(</w:t>
            </w:r>
            <w:r>
              <w:rPr>
                <w:color w:val="000000"/>
              </w:rPr>
              <w:t xml:space="preserve">10 </w:t>
            </w:r>
            <w:r>
              <w:rPr>
                <w:b/>
                <w:bCs/>
                <w:color w:val="000000"/>
                <w:position w:val="10"/>
                <w:vertAlign w:val="superscript"/>
              </w:rPr>
              <w:t xml:space="preserve">- </w:t>
            </w:r>
            <w:r>
              <w:rPr>
                <w:color w:val="000000"/>
                <w:position w:val="10"/>
                <w:vertAlign w:val="superscript"/>
              </w:rPr>
              <w:t xml:space="preserve">6 </w:t>
            </w:r>
            <w:r>
              <w:rPr>
                <w:color w:val="000000"/>
              </w:rPr>
              <w:t xml:space="preserve">m </w:t>
            </w:r>
            <w:r>
              <w:rPr>
                <w:color w:val="000000"/>
                <w:position w:val="10"/>
                <w:vertAlign w:val="superscript"/>
              </w:rPr>
              <w:t xml:space="preserve">3 </w:t>
            </w:r>
            <w:r>
              <w:rPr>
                <w:b/>
                <w:bCs/>
                <w:color w:val="000000"/>
              </w:rPr>
              <w:t xml:space="preserve">. </w:t>
            </w:r>
            <w:r>
              <w:rPr>
                <w:color w:val="000000"/>
              </w:rPr>
              <w:t xml:space="preserve">mol </w:t>
            </w:r>
            <w:r>
              <w:rPr>
                <w:b/>
                <w:bCs/>
                <w:color w:val="000000"/>
                <w:position w:val="10"/>
                <w:vertAlign w:val="superscript"/>
              </w:rPr>
              <w:t xml:space="preserve">- </w:t>
            </w:r>
            <w:r>
              <w:rPr>
                <w:color w:val="000000"/>
                <w:position w:val="10"/>
                <w:vertAlign w:val="superscript"/>
              </w:rPr>
              <w:t xml:space="preserve">1 </w:t>
            </w:r>
            <w:r>
              <w:rPr>
                <w:b/>
                <w:bCs/>
                <w:color w:val="000000"/>
              </w:rPr>
              <w:t xml:space="preserve">) </w:t>
            </w:r>
          </w:p>
        </w:tc>
      </w:tr>
      <w:tr w:rsidR="00CB2BF0">
        <w:tblPrEx>
          <w:tblCellMar>
            <w:top w:w="0" w:type="dxa"/>
            <w:bottom w:w="0" w:type="dxa"/>
          </w:tblCellMar>
        </w:tblPrEx>
        <w:trPr>
          <w:trHeight w:val="1701"/>
        </w:trPr>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rPr>
            </w:pPr>
            <w:r>
              <w:rPr>
                <w:color w:val="000000"/>
              </w:rPr>
              <w:t>H</w:t>
            </w:r>
            <w:r>
              <w:rPr>
                <w:color w:val="000000"/>
                <w:position w:val="-10"/>
                <w:vertAlign w:val="subscript"/>
              </w:rPr>
              <w:t>2</w:t>
            </w:r>
          </w:p>
          <w:p w:rsidR="00CB2BF0" w:rsidRDefault="00CB2BF0">
            <w:pPr>
              <w:pStyle w:val="Normln"/>
              <w:jc w:val="both"/>
              <w:rPr>
                <w:color w:val="000000"/>
              </w:rPr>
            </w:pPr>
            <w:r>
              <w:rPr>
                <w:color w:val="000000"/>
              </w:rPr>
              <w:t>N</w:t>
            </w:r>
            <w:r>
              <w:rPr>
                <w:color w:val="000000"/>
                <w:position w:val="-10"/>
                <w:vertAlign w:val="subscript"/>
              </w:rPr>
              <w:t>2</w:t>
            </w:r>
          </w:p>
          <w:p w:rsidR="00CB2BF0" w:rsidRDefault="00CB2BF0">
            <w:pPr>
              <w:pStyle w:val="Normln"/>
              <w:jc w:val="both"/>
              <w:rPr>
                <w:color w:val="000000"/>
              </w:rPr>
            </w:pPr>
            <w:r>
              <w:rPr>
                <w:color w:val="000000"/>
              </w:rPr>
              <w:t>O</w:t>
            </w:r>
            <w:r>
              <w:rPr>
                <w:color w:val="000000"/>
                <w:position w:val="-10"/>
                <w:vertAlign w:val="subscript"/>
              </w:rPr>
              <w:t>2</w:t>
            </w:r>
          </w:p>
          <w:p w:rsidR="00CB2BF0" w:rsidRDefault="00CB2BF0">
            <w:pPr>
              <w:pStyle w:val="Normln"/>
              <w:jc w:val="both"/>
              <w:rPr>
                <w:color w:val="000000"/>
              </w:rPr>
            </w:pPr>
            <w:r>
              <w:rPr>
                <w:color w:val="000000"/>
              </w:rPr>
              <w:t>H</w:t>
            </w:r>
            <w:r>
              <w:rPr>
                <w:color w:val="000000"/>
                <w:position w:val="-10"/>
                <w:vertAlign w:val="subscript"/>
              </w:rPr>
              <w:t>2</w:t>
            </w:r>
            <w:r>
              <w:rPr>
                <w:color w:val="000000"/>
              </w:rPr>
              <w:t xml:space="preserve">O(g) </w:t>
            </w:r>
          </w:p>
          <w:p w:rsidR="00CB2BF0" w:rsidRDefault="00CB2BF0">
            <w:pPr>
              <w:pStyle w:val="Normln"/>
              <w:jc w:val="both"/>
              <w:rPr>
                <w:color w:val="000000"/>
              </w:rPr>
            </w:pPr>
            <w:r>
              <w:rPr>
                <w:color w:val="000000"/>
              </w:rPr>
              <w:t>CO</w:t>
            </w:r>
            <w:r>
              <w:rPr>
                <w:color w:val="000000"/>
                <w:position w:val="-10"/>
                <w:vertAlign w:val="subscript"/>
              </w:rPr>
              <w:t>2</w:t>
            </w:r>
          </w:p>
          <w:p w:rsidR="00CB2BF0" w:rsidRDefault="00CB2BF0">
            <w:pPr>
              <w:pStyle w:val="Normln"/>
              <w:jc w:val="both"/>
              <w:rPr>
                <w:color w:val="000000"/>
              </w:rPr>
            </w:pPr>
            <w:r>
              <w:rPr>
                <w:color w:val="000000"/>
              </w:rPr>
              <w:t>NH</w:t>
            </w:r>
            <w:r>
              <w:rPr>
                <w:color w:val="000000"/>
                <w:position w:val="-10"/>
                <w:vertAlign w:val="subscript"/>
              </w:rPr>
              <w:t>3</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rPr>
            </w:pPr>
            <w:r>
              <w:rPr>
                <w:color w:val="000000"/>
              </w:rPr>
              <w:t xml:space="preserve">-239,9 </w:t>
            </w:r>
          </w:p>
          <w:p w:rsidR="00CB2BF0" w:rsidRDefault="00CB2BF0">
            <w:pPr>
              <w:pStyle w:val="Normln"/>
              <w:jc w:val="both"/>
              <w:rPr>
                <w:color w:val="000000"/>
              </w:rPr>
            </w:pPr>
            <w:r>
              <w:rPr>
                <w:color w:val="000000"/>
              </w:rPr>
              <w:t xml:space="preserve">-147,1 </w:t>
            </w:r>
          </w:p>
          <w:p w:rsidR="00CB2BF0" w:rsidRDefault="00CB2BF0">
            <w:pPr>
              <w:pStyle w:val="Normln"/>
              <w:jc w:val="both"/>
              <w:rPr>
                <w:color w:val="000000"/>
              </w:rPr>
            </w:pPr>
            <w:r>
              <w:rPr>
                <w:color w:val="000000"/>
              </w:rPr>
              <w:t xml:space="preserve">-118,8 </w:t>
            </w:r>
          </w:p>
          <w:p w:rsidR="00CB2BF0" w:rsidRDefault="00CB2BF0">
            <w:pPr>
              <w:pStyle w:val="Normln"/>
              <w:jc w:val="both"/>
              <w:rPr>
                <w:color w:val="000000"/>
              </w:rPr>
            </w:pPr>
            <w:r>
              <w:rPr>
                <w:color w:val="000000"/>
              </w:rPr>
              <w:t xml:space="preserve">+374,0 </w:t>
            </w:r>
          </w:p>
          <w:p w:rsidR="00CB2BF0" w:rsidRDefault="00CB2BF0">
            <w:pPr>
              <w:pStyle w:val="Normln"/>
              <w:jc w:val="both"/>
              <w:rPr>
                <w:color w:val="000000"/>
              </w:rPr>
            </w:pPr>
            <w:r>
              <w:rPr>
                <w:color w:val="000000"/>
              </w:rPr>
              <w:t xml:space="preserve">+31,3 </w:t>
            </w:r>
          </w:p>
          <w:p w:rsidR="00CB2BF0" w:rsidRDefault="00CB2BF0">
            <w:pPr>
              <w:pStyle w:val="Normln"/>
              <w:jc w:val="both"/>
              <w:rPr>
                <w:color w:val="000000"/>
              </w:rPr>
            </w:pPr>
            <w:r>
              <w:rPr>
                <w:color w:val="000000"/>
              </w:rPr>
              <w:t xml:space="preserve">+132,4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rPr>
            </w:pPr>
            <w:r>
              <w:rPr>
                <w:color w:val="000000"/>
              </w:rPr>
              <w:t xml:space="preserve">1,29 </w:t>
            </w:r>
          </w:p>
          <w:p w:rsidR="00CB2BF0" w:rsidRDefault="00CB2BF0">
            <w:pPr>
              <w:pStyle w:val="Normln"/>
              <w:jc w:val="both"/>
              <w:rPr>
                <w:color w:val="000000"/>
              </w:rPr>
            </w:pPr>
            <w:r>
              <w:rPr>
                <w:color w:val="000000"/>
              </w:rPr>
              <w:t xml:space="preserve">3,38 </w:t>
            </w:r>
          </w:p>
          <w:p w:rsidR="00CB2BF0" w:rsidRDefault="00CB2BF0">
            <w:pPr>
              <w:pStyle w:val="Normln"/>
              <w:jc w:val="both"/>
              <w:rPr>
                <w:color w:val="000000"/>
              </w:rPr>
            </w:pPr>
            <w:r>
              <w:rPr>
                <w:color w:val="000000"/>
              </w:rPr>
              <w:t xml:space="preserve">5,02 </w:t>
            </w:r>
          </w:p>
          <w:p w:rsidR="00CB2BF0" w:rsidRDefault="00CB2BF0">
            <w:pPr>
              <w:pStyle w:val="Normln"/>
              <w:jc w:val="both"/>
              <w:rPr>
                <w:color w:val="000000"/>
              </w:rPr>
            </w:pPr>
            <w:r>
              <w:rPr>
                <w:color w:val="000000"/>
              </w:rPr>
              <w:t xml:space="preserve">23,95 </w:t>
            </w:r>
          </w:p>
          <w:p w:rsidR="00CB2BF0" w:rsidRDefault="00CB2BF0">
            <w:pPr>
              <w:pStyle w:val="Normln"/>
              <w:jc w:val="both"/>
              <w:rPr>
                <w:color w:val="000000"/>
              </w:rPr>
            </w:pPr>
            <w:r>
              <w:rPr>
                <w:color w:val="000000"/>
              </w:rPr>
              <w:t xml:space="preserve">7,35 </w:t>
            </w:r>
          </w:p>
          <w:p w:rsidR="00CB2BF0" w:rsidRDefault="00CB2BF0">
            <w:pPr>
              <w:pStyle w:val="Normln"/>
              <w:jc w:val="both"/>
              <w:rPr>
                <w:color w:val="000000"/>
              </w:rPr>
            </w:pPr>
            <w:r>
              <w:rPr>
                <w:color w:val="000000"/>
              </w:rPr>
              <w:t xml:space="preserve">11,26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rPr>
            </w:pPr>
            <w:r>
              <w:rPr>
                <w:color w:val="000000"/>
              </w:rPr>
              <w:t xml:space="preserve">0,031 </w:t>
            </w:r>
          </w:p>
          <w:p w:rsidR="00CB2BF0" w:rsidRDefault="00CB2BF0">
            <w:pPr>
              <w:pStyle w:val="Normln"/>
              <w:jc w:val="both"/>
              <w:rPr>
                <w:color w:val="000000"/>
              </w:rPr>
            </w:pPr>
            <w:r>
              <w:rPr>
                <w:color w:val="000000"/>
              </w:rPr>
              <w:t xml:space="preserve">0,310 </w:t>
            </w:r>
          </w:p>
          <w:p w:rsidR="00CB2BF0" w:rsidRDefault="00CB2BF0">
            <w:pPr>
              <w:pStyle w:val="Normln"/>
              <w:jc w:val="both"/>
              <w:rPr>
                <w:color w:val="000000"/>
              </w:rPr>
            </w:pPr>
            <w:r>
              <w:rPr>
                <w:color w:val="000000"/>
              </w:rPr>
              <w:t xml:space="preserve">0,430 </w:t>
            </w:r>
          </w:p>
          <w:p w:rsidR="00CB2BF0" w:rsidRDefault="00CB2BF0">
            <w:pPr>
              <w:pStyle w:val="Normln"/>
              <w:jc w:val="both"/>
              <w:rPr>
                <w:color w:val="000000"/>
              </w:rPr>
            </w:pPr>
            <w:r>
              <w:rPr>
                <w:color w:val="000000"/>
              </w:rPr>
              <w:t xml:space="preserve">0,330 </w:t>
            </w:r>
          </w:p>
          <w:p w:rsidR="00CB2BF0" w:rsidRDefault="00CB2BF0">
            <w:pPr>
              <w:pStyle w:val="Normln"/>
              <w:jc w:val="both"/>
              <w:rPr>
                <w:color w:val="000000"/>
              </w:rPr>
            </w:pPr>
            <w:r>
              <w:rPr>
                <w:color w:val="000000"/>
              </w:rPr>
              <w:t xml:space="preserve">0,460 </w:t>
            </w:r>
          </w:p>
          <w:p w:rsidR="00CB2BF0" w:rsidRDefault="00CB2BF0">
            <w:pPr>
              <w:pStyle w:val="Normln"/>
              <w:jc w:val="both"/>
              <w:rPr>
                <w:color w:val="000000"/>
              </w:rPr>
            </w:pPr>
            <w:r>
              <w:rPr>
                <w:color w:val="000000"/>
              </w:rPr>
              <w:t xml:space="preserve">0,240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rPr>
            </w:pPr>
            <w:r>
              <w:rPr>
                <w:color w:val="000000"/>
              </w:rPr>
              <w:t xml:space="preserve">0,0244 </w:t>
            </w:r>
          </w:p>
          <w:p w:rsidR="00CB2BF0" w:rsidRDefault="00CB2BF0">
            <w:pPr>
              <w:pStyle w:val="Normln"/>
              <w:jc w:val="both"/>
              <w:rPr>
                <w:color w:val="000000"/>
              </w:rPr>
            </w:pPr>
            <w:r>
              <w:rPr>
                <w:color w:val="000000"/>
              </w:rPr>
              <w:t xml:space="preserve">0,1399 </w:t>
            </w:r>
          </w:p>
          <w:p w:rsidR="00CB2BF0" w:rsidRDefault="00CB2BF0">
            <w:pPr>
              <w:pStyle w:val="Normln"/>
              <w:jc w:val="both"/>
              <w:rPr>
                <w:color w:val="000000"/>
              </w:rPr>
            </w:pPr>
            <w:r>
              <w:rPr>
                <w:color w:val="000000"/>
              </w:rPr>
              <w:t xml:space="preserve">0,1360 </w:t>
            </w:r>
          </w:p>
          <w:p w:rsidR="00CB2BF0" w:rsidRDefault="00CB2BF0">
            <w:pPr>
              <w:pStyle w:val="Normln"/>
              <w:jc w:val="both"/>
              <w:rPr>
                <w:color w:val="000000"/>
              </w:rPr>
            </w:pPr>
            <w:r>
              <w:rPr>
                <w:color w:val="000000"/>
              </w:rPr>
              <w:t xml:space="preserve">0,546 </w:t>
            </w:r>
          </w:p>
          <w:p w:rsidR="00CB2BF0" w:rsidRDefault="00CB2BF0">
            <w:pPr>
              <w:pStyle w:val="Normln"/>
              <w:jc w:val="both"/>
              <w:rPr>
                <w:color w:val="000000"/>
              </w:rPr>
            </w:pPr>
            <w:r>
              <w:rPr>
                <w:color w:val="000000"/>
              </w:rPr>
              <w:t xml:space="preserve">0,3590 </w:t>
            </w:r>
          </w:p>
          <w:p w:rsidR="00CB2BF0" w:rsidRDefault="00CB2BF0">
            <w:pPr>
              <w:pStyle w:val="Normln"/>
              <w:jc w:val="both"/>
              <w:rPr>
                <w:color w:val="000000"/>
              </w:rPr>
            </w:pPr>
            <w:r>
              <w:rPr>
                <w:color w:val="000000"/>
              </w:rPr>
              <w:t xml:space="preserve">0,4170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rPr>
            </w:pPr>
            <w:r>
              <w:rPr>
                <w:color w:val="000000"/>
              </w:rPr>
              <w:t xml:space="preserve">26,6 </w:t>
            </w:r>
          </w:p>
          <w:p w:rsidR="00CB2BF0" w:rsidRDefault="00CB2BF0">
            <w:pPr>
              <w:pStyle w:val="Normln"/>
              <w:jc w:val="both"/>
              <w:rPr>
                <w:color w:val="000000"/>
              </w:rPr>
            </w:pPr>
            <w:r>
              <w:rPr>
                <w:color w:val="000000"/>
              </w:rPr>
              <w:t xml:space="preserve">39,1 </w:t>
            </w:r>
          </w:p>
          <w:p w:rsidR="00CB2BF0" w:rsidRDefault="00CB2BF0">
            <w:pPr>
              <w:pStyle w:val="Normln"/>
              <w:jc w:val="both"/>
              <w:rPr>
                <w:color w:val="000000"/>
              </w:rPr>
            </w:pPr>
            <w:r>
              <w:rPr>
                <w:color w:val="000000"/>
              </w:rPr>
              <w:t xml:space="preserve">31,8 </w:t>
            </w:r>
          </w:p>
          <w:p w:rsidR="00CB2BF0" w:rsidRDefault="00CB2BF0">
            <w:pPr>
              <w:pStyle w:val="Normln"/>
              <w:jc w:val="both"/>
              <w:rPr>
                <w:color w:val="000000"/>
              </w:rPr>
            </w:pPr>
            <w:r>
              <w:rPr>
                <w:color w:val="000000"/>
              </w:rPr>
              <w:t xml:space="preserve">30,5 </w:t>
            </w:r>
          </w:p>
          <w:p w:rsidR="00CB2BF0" w:rsidRDefault="00CB2BF0">
            <w:pPr>
              <w:pStyle w:val="Normln"/>
              <w:jc w:val="both"/>
              <w:rPr>
                <w:color w:val="000000"/>
              </w:rPr>
            </w:pPr>
            <w:r>
              <w:rPr>
                <w:color w:val="000000"/>
              </w:rPr>
              <w:t xml:space="preserve">42,7 </w:t>
            </w:r>
          </w:p>
          <w:p w:rsidR="00CB2BF0" w:rsidRDefault="00CB2BF0">
            <w:pPr>
              <w:pStyle w:val="Normln"/>
              <w:jc w:val="both"/>
              <w:rPr>
                <w:color w:val="000000"/>
              </w:rPr>
            </w:pPr>
            <w:r>
              <w:rPr>
                <w:color w:val="000000"/>
              </w:rPr>
              <w:t xml:space="preserve">37,1 </w:t>
            </w:r>
          </w:p>
        </w:tc>
      </w:tr>
    </w:tbl>
    <w:p w:rsidR="00CB2BF0" w:rsidRDefault="00CB2BF0" w:rsidP="00CB2BF0">
      <w:pPr>
        <w:pStyle w:val="Default"/>
        <w:rPr>
          <w:color w:val="auto"/>
        </w:rPr>
      </w:pPr>
    </w:p>
    <w:p w:rsidR="00CB2BF0" w:rsidRDefault="00CB2BF0" w:rsidP="00CB2BF0">
      <w:pPr>
        <w:pStyle w:val="Normln"/>
        <w:ind w:firstLine="709"/>
        <w:jc w:val="both"/>
      </w:pPr>
      <w:r>
        <w:t>Ak pôsobíme pri obyčajnej teplote zvýšeným tlakom na niektoré plyny (napr. SO</w:t>
      </w:r>
      <w:r>
        <w:rPr>
          <w:position w:val="-10"/>
          <w:vertAlign w:val="subscript"/>
        </w:rPr>
        <w:t>2</w:t>
      </w:r>
      <w:r>
        <w:t>, CO</w:t>
      </w:r>
      <w:r>
        <w:rPr>
          <w:position w:val="-10"/>
          <w:vertAlign w:val="subscript"/>
        </w:rPr>
        <w:t>2</w:t>
      </w:r>
      <w:r>
        <w:t>, NH</w:t>
      </w:r>
      <w:r>
        <w:rPr>
          <w:position w:val="-10"/>
          <w:vertAlign w:val="subscript"/>
        </w:rPr>
        <w:t xml:space="preserve">3 </w:t>
      </w:r>
      <w:r>
        <w:t>a i.). začnú sa skvapalňovať. Avšak niektoré plyny nemožno pri obyčajnej teplote skvapalniť ani najväčšími tlakmi (napr. H</w:t>
      </w:r>
      <w:r>
        <w:rPr>
          <w:position w:val="-10"/>
          <w:vertAlign w:val="subscript"/>
        </w:rPr>
        <w:t>2</w:t>
      </w:r>
      <w:r>
        <w:t>, O</w:t>
      </w:r>
      <w:r>
        <w:rPr>
          <w:position w:val="-10"/>
          <w:vertAlign w:val="subscript"/>
        </w:rPr>
        <w:t>z</w:t>
      </w:r>
      <w:r>
        <w:t>, N</w:t>
      </w:r>
      <w:r>
        <w:rPr>
          <w:position w:val="-10"/>
          <w:vertAlign w:val="subscript"/>
        </w:rPr>
        <w:t xml:space="preserve">2 </w:t>
      </w:r>
      <w:r>
        <w:t xml:space="preserve">a i.). Možno ich skvapalniť stlačením pri dostatočne nízkej teplote. </w:t>
      </w:r>
    </w:p>
    <w:p w:rsidR="00CB2BF0" w:rsidRDefault="00CB2BF0" w:rsidP="00CB2BF0">
      <w:pPr>
        <w:pStyle w:val="Normln"/>
        <w:ind w:firstLine="709"/>
        <w:jc w:val="both"/>
      </w:pPr>
      <w:r>
        <w:t xml:space="preserve">Z </w:t>
      </w:r>
      <w:r>
        <w:rPr>
          <w:u w:val="single"/>
        </w:rPr>
        <w:t>obr</w:t>
      </w:r>
      <w:r>
        <w:rPr>
          <w:b/>
          <w:bCs/>
          <w:u w:val="single"/>
        </w:rPr>
        <w:t xml:space="preserve">. </w:t>
      </w:r>
      <w:r>
        <w:rPr>
          <w:u w:val="single"/>
        </w:rPr>
        <w:t>4</w:t>
      </w:r>
      <w:r>
        <w:rPr>
          <w:b/>
          <w:bCs/>
          <w:u w:val="single"/>
        </w:rPr>
        <w:t>-</w:t>
      </w:r>
      <w:r>
        <w:rPr>
          <w:u w:val="single"/>
        </w:rPr>
        <w:t xml:space="preserve">3 </w:t>
      </w:r>
      <w:r>
        <w:t xml:space="preserve">je zrejmé, že oblasť existencie kvapaliny je obmedzená </w:t>
      </w:r>
      <w:r>
        <w:rPr>
          <w:u w:val="single"/>
        </w:rPr>
        <w:t>kritickým bodom</w:t>
      </w:r>
      <w:r>
        <w:rPr>
          <w:rStyle w:val="Znakapoznpodarou"/>
          <w:position w:val="10"/>
          <w:vertAlign w:val="superscript"/>
        </w:rPr>
        <w:t>255</w:t>
      </w:r>
      <w:r>
        <w:t xml:space="preserve">. Teplota, zodpovedajúca kritickému bodu, sa nazýva </w:t>
      </w:r>
      <w:r>
        <w:rPr>
          <w:u w:val="single"/>
        </w:rPr>
        <w:t>kritická teplota T</w:t>
      </w:r>
      <w:r>
        <w:rPr>
          <w:sz w:val="16"/>
          <w:szCs w:val="16"/>
          <w:u w:val="single"/>
        </w:rPr>
        <w:t>k</w:t>
      </w:r>
      <w:r>
        <w:t xml:space="preserve">. Je to maximálna teplota, pri ktorej ešte môže kvapalina jestvovať. Preto plyn pri stlačení sa skvapalní len vtedy, ak je jeho teplota nižšia ako kritická teplota. Tlak, zodpovedajúci kritickému bodu, sa nazýva </w:t>
      </w:r>
      <w:r>
        <w:rPr>
          <w:u w:val="single"/>
        </w:rPr>
        <w:t>kritický tlak p</w:t>
      </w:r>
      <w:r>
        <w:rPr>
          <w:sz w:val="16"/>
          <w:szCs w:val="16"/>
          <w:u w:val="single"/>
        </w:rPr>
        <w:t>k</w:t>
      </w:r>
      <w:r>
        <w:t xml:space="preserve">. Je to maximálny tlak potrebný na skvapalnenie plynu. Pri teplote nižšej ako kritická teplota je totiž tlak potrebný ná skvapalnenie plynu nižší. </w:t>
      </w:r>
    </w:p>
    <w:p w:rsidR="00CB2BF0" w:rsidRDefault="00CB2BF0" w:rsidP="00CB2BF0">
      <w:pPr>
        <w:pStyle w:val="Normln"/>
        <w:ind w:firstLine="709"/>
        <w:jc w:val="both"/>
      </w:pPr>
      <w:r>
        <w:t xml:space="preserve">Pojem kritickej teploty a kritického tlaku možno objasniť pokusom. V zatavenej hrubostennej sklenej trubici, odolnej proti vysokým tlakom, sa nachádza kvapalina a jej para </w:t>
      </w:r>
      <w:r>
        <w:lastRenderedPageBreak/>
        <w:t>(</w:t>
      </w:r>
      <w:r>
        <w:rPr>
          <w:u w:val="single"/>
        </w:rPr>
        <w:t>obr</w:t>
      </w:r>
      <w:r>
        <w:rPr>
          <w:b/>
          <w:bCs/>
          <w:u w:val="single"/>
        </w:rPr>
        <w:t xml:space="preserve">. </w:t>
      </w:r>
      <w:r>
        <w:rPr>
          <w:u w:val="single"/>
        </w:rPr>
        <w:t>4</w:t>
      </w:r>
      <w:r>
        <w:rPr>
          <w:b/>
          <w:bCs/>
          <w:u w:val="single"/>
        </w:rPr>
        <w:t>-</w:t>
      </w:r>
      <w:r>
        <w:rPr>
          <w:u w:val="single"/>
        </w:rPr>
        <w:t>4a</w:t>
      </w:r>
      <w:r>
        <w:t>). Pri zohrievaní sústavy zvýši sa tlak pary nad kvapalinou, bude sa zväčšovať hustota pary a súčasne sa bude zmenšovať hustota kvapaliny (</w:t>
      </w:r>
      <w:r>
        <w:rPr>
          <w:u w:val="single"/>
        </w:rPr>
        <w:t>obr</w:t>
      </w:r>
      <w:r>
        <w:rPr>
          <w:b/>
          <w:bCs/>
          <w:u w:val="single"/>
        </w:rPr>
        <w:t xml:space="preserve">. </w:t>
      </w:r>
      <w:r>
        <w:rPr>
          <w:u w:val="single"/>
        </w:rPr>
        <w:t>4</w:t>
      </w:r>
      <w:r>
        <w:rPr>
          <w:b/>
          <w:bCs/>
          <w:u w:val="single"/>
        </w:rPr>
        <w:t>-</w:t>
      </w:r>
      <w:r>
        <w:rPr>
          <w:u w:val="single"/>
        </w:rPr>
        <w:t>4b</w:t>
      </w:r>
      <w:r>
        <w:t>). Pri určitej teplote sa hustoty pary a kvapaliny vyrovnajú a zmizne meniskus, ktorý určuje rozhranie medzi kvapalnou a plynnou fázou (</w:t>
      </w:r>
      <w:r>
        <w:rPr>
          <w:u w:val="single"/>
        </w:rPr>
        <w:t>obr</w:t>
      </w:r>
      <w:r>
        <w:rPr>
          <w:b/>
          <w:bCs/>
          <w:u w:val="single"/>
        </w:rPr>
        <w:t xml:space="preserve">-. </w:t>
      </w:r>
      <w:r>
        <w:rPr>
          <w:u w:val="single"/>
        </w:rPr>
        <w:t>4</w:t>
      </w:r>
      <w:r>
        <w:rPr>
          <w:b/>
          <w:bCs/>
          <w:u w:val="single"/>
        </w:rPr>
        <w:t>-</w:t>
      </w:r>
      <w:r>
        <w:rPr>
          <w:u w:val="single"/>
        </w:rPr>
        <w:t>4c</w:t>
      </w:r>
      <w:r>
        <w:t xml:space="preserve">). </w:t>
      </w:r>
    </w:p>
    <w:p w:rsidR="00CB2BF0" w:rsidRDefault="00CB2BF0" w:rsidP="00CB2BF0">
      <w:pPr>
        <w:pStyle w:val="Normln"/>
        <w:jc w:val="both"/>
      </w:pPr>
      <w:r>
        <w:t xml:space="preserve">Teplota, pri ktorej tento jav nastal, je kritická teplota Tk. tlak vnútri trubice je kritický tlak pk a hustota látky v trubici je </w:t>
      </w:r>
      <w:r>
        <w:rPr>
          <w:u w:val="single"/>
        </w:rPr>
        <w:t>kritická hustota ρ</w:t>
      </w:r>
      <w:r>
        <w:rPr>
          <w:sz w:val="16"/>
          <w:szCs w:val="16"/>
          <w:u w:val="single"/>
        </w:rPr>
        <w:t>k</w:t>
      </w:r>
      <w:r>
        <w:t xml:space="preserve">. </w:t>
      </w:r>
    </w:p>
    <w:p w:rsidR="00CB2BF0" w:rsidRDefault="00CB2BF0" w:rsidP="00CB2BF0">
      <w:pPr>
        <w:pStyle w:val="Normln"/>
        <w:ind w:firstLine="709"/>
        <w:jc w:val="both"/>
      </w:pPr>
      <w:r>
        <w:t xml:space="preserve">Kritické veličiny sa pre jednotlivé látky značne odlišujú a sú pre ne charakteristické </w:t>
      </w:r>
    </w:p>
    <w:p w:rsidR="00CB2BF0" w:rsidRDefault="00CB2BF0" w:rsidP="00CB2BF0">
      <w:pPr>
        <w:pStyle w:val="Normln"/>
        <w:ind w:firstLine="709"/>
        <w:jc w:val="both"/>
      </w:pPr>
      <w:r>
        <w:t xml:space="preserve">Stavovú rovnicu ideálneho plynu nemožno v oblasti kritického bodu použiť, zatiaľ čo van der Waalsova rovnica poskytuje veľmi uspokojivé výsledky. </w:t>
      </w:r>
    </w:p>
    <w:p w:rsidR="00CB2BF0" w:rsidRDefault="00CB2BF0" w:rsidP="00CB2BF0">
      <w:pPr>
        <w:pStyle w:val="Nadpis3"/>
        <w:numPr>
          <w:ilvl w:val="0"/>
          <w:numId w:val="7"/>
        </w:numPr>
        <w:ind w:left="720" w:hanging="720"/>
      </w:pPr>
      <w:r>
        <w:t xml:space="preserve">4.1.4 KVAPALNÉ SKUPENSTVO </w:t>
      </w:r>
    </w:p>
    <w:p w:rsidR="00CB2BF0" w:rsidRDefault="00CB2BF0" w:rsidP="00CB2BF0">
      <w:pPr>
        <w:pStyle w:val="Normln"/>
        <w:ind w:firstLine="709"/>
        <w:jc w:val="both"/>
      </w:pPr>
      <w:r>
        <w:t xml:space="preserve">Kvapaliny tvoria prechod medzi tuhým a plynným skupenstvom. V blízkosti teploty tuhnutia majú niektoré vlastnosti podobné vlastnostiam tuhých látok a v blízkosti teploty varu vlastnosti podobné vlastnostiam stlačených plynov. Preto nemožno definovať všeobecne platný model kvapaliny - ideálnu kvapalinu, podobnú modelu ideálneho plynu, resp. ideálneho kryštálu. Príťažlivé sily medzi časticami v kvapaline sú oveľa väčšie ako v plynnom skupenstve a spôsobujú </w:t>
      </w:r>
      <w:r>
        <w:rPr>
          <w:u w:val="single"/>
        </w:rPr>
        <w:t>povrchové napätie kvapalín</w:t>
      </w:r>
      <w:r>
        <w:rPr>
          <w:rStyle w:val="Znakapoznpodarou"/>
          <w:position w:val="10"/>
          <w:vertAlign w:val="superscript"/>
        </w:rPr>
        <w:t xml:space="preserve">256 </w:t>
      </w:r>
      <w:r>
        <w:t xml:space="preserve">a </w:t>
      </w:r>
      <w:r>
        <w:rPr>
          <w:u w:val="single"/>
        </w:rPr>
        <w:t>viskozitu kvapalín</w:t>
      </w:r>
      <w:r>
        <w:rPr>
          <w:rStyle w:val="Znakapoznpodarou"/>
          <w:position w:val="10"/>
          <w:vertAlign w:val="superscript"/>
        </w:rPr>
        <w:t>257</w:t>
      </w:r>
      <w:r>
        <w:t xml:space="preserve">. </w:t>
      </w:r>
    </w:p>
    <w:p w:rsidR="00CB2BF0" w:rsidRDefault="00CB2BF0" w:rsidP="00CB2BF0">
      <w:pPr>
        <w:pStyle w:val="Normln"/>
        <w:ind w:firstLine="709"/>
        <w:jc w:val="both"/>
      </w:pPr>
      <w:r>
        <w:t xml:space="preserve">Veľká súdržnosť molekúl v kvapaline nezabraňuje molekulám, ktoré v určitom okamihu majú vyššiu energiu. opustiť kvapalinu. Nad kvapalinou tak vzniká para, t. j. plynné skupenstvo danej látky. Molekuly v plynnej fáze pri náraze na hladinu sa vracajú späť do kvapalnej fázy. Pri konštantnej teplote sa ustáli v systéme kvapalina - para dynamická rovnováha. V tomto stave sa počet molekúl opúšťajúcich kvapalinu rovná počtu molekúl vracajúcich sa do kvapaliny. Para, ktorá je v rovnováhe s kvapalinou. sa nazýva </w:t>
      </w:r>
      <w:r>
        <w:rPr>
          <w:u w:val="single"/>
        </w:rPr>
        <w:t>nasýtená para</w:t>
      </w:r>
      <w:r>
        <w:rPr>
          <w:rStyle w:val="Znakapoznpodarou"/>
          <w:position w:val="10"/>
          <w:vertAlign w:val="superscript"/>
        </w:rPr>
        <w:t>258</w:t>
      </w:r>
      <w:r>
        <w:t xml:space="preserve">. Jej tlak sa nazýva </w:t>
      </w:r>
      <w:r>
        <w:rPr>
          <w:u w:val="single"/>
        </w:rPr>
        <w:t>tenzia pary</w:t>
      </w:r>
      <w:r>
        <w:t>. Pri zohrievaní kvapaliny sa zvyšuje kinetická energia molekúl. čím sa zväčšuje aj počet molekúl, opúšťajúcich kvapalinu a zväčšuje sa tenzia pary. Závislosť tenzie pary kvapaliny od teploty možno vyjadriť v diagrame tlak - teplota exponenciálnou krivkou (</w:t>
      </w:r>
      <w:r>
        <w:rPr>
          <w:u w:val="single"/>
        </w:rPr>
        <w:t>obr</w:t>
      </w:r>
      <w:r>
        <w:rPr>
          <w:b/>
          <w:bCs/>
          <w:u w:val="single"/>
        </w:rPr>
        <w:t xml:space="preserve">. </w:t>
      </w:r>
      <w:r>
        <w:rPr>
          <w:u w:val="single"/>
        </w:rPr>
        <w:t>4</w:t>
      </w:r>
      <w:r>
        <w:rPr>
          <w:b/>
          <w:bCs/>
          <w:u w:val="single"/>
        </w:rPr>
        <w:t>-</w:t>
      </w:r>
      <w:r>
        <w:rPr>
          <w:u w:val="single"/>
        </w:rPr>
        <w:t>5</w:t>
      </w:r>
      <w:r>
        <w:t>). Pre rôzne kvapaliny je priebeh krivky rôzny. Teplotu, pri ktorej dosiahne tenzia pary tlak okolitého prostredia P</w:t>
      </w:r>
      <w:r>
        <w:rPr>
          <w:position w:val="-10"/>
          <w:vertAlign w:val="subscript"/>
        </w:rPr>
        <w:t>a</w:t>
      </w:r>
      <w:r>
        <w:t xml:space="preserve">, nazývame </w:t>
      </w:r>
      <w:r>
        <w:rPr>
          <w:u w:val="single"/>
        </w:rPr>
        <w:t>teplota varu</w:t>
      </w:r>
      <w:r>
        <w:rPr>
          <w:rStyle w:val="Znakapoznpodarou"/>
          <w:position w:val="10"/>
          <w:vertAlign w:val="superscript"/>
        </w:rPr>
        <w:t>259</w:t>
      </w:r>
      <w:r>
        <w:t xml:space="preserve">. Pri tejto teplote sa vyparuje kvapalina v celom objeme naraz. Teplota varu je pre rôzne kvapaliny rôzna. Ako vyplýva z </w:t>
      </w:r>
      <w:r>
        <w:rPr>
          <w:u w:val="single"/>
        </w:rPr>
        <w:t>obr</w:t>
      </w:r>
      <w:r>
        <w:rPr>
          <w:b/>
          <w:bCs/>
          <w:u w:val="single"/>
        </w:rPr>
        <w:t xml:space="preserve">. </w:t>
      </w:r>
      <w:r>
        <w:rPr>
          <w:u w:val="single"/>
        </w:rPr>
        <w:t>4</w:t>
      </w:r>
      <w:r>
        <w:rPr>
          <w:b/>
          <w:bCs/>
          <w:u w:val="single"/>
        </w:rPr>
        <w:t>-</w:t>
      </w:r>
      <w:r>
        <w:rPr>
          <w:u w:val="single"/>
        </w:rPr>
        <w:t>5</w:t>
      </w:r>
      <w:r>
        <w:t xml:space="preserve">. závisí teplota varu najmä od tlaku. </w:t>
      </w:r>
    </w:p>
    <w:p w:rsidR="00CB2BF0" w:rsidRDefault="00CB2BF0" w:rsidP="00CB2BF0">
      <w:pPr>
        <w:pStyle w:val="Normln"/>
        <w:ind w:firstLine="709"/>
        <w:jc w:val="both"/>
      </w:pPr>
      <w:r>
        <w:t xml:space="preserve">Podmienky pre </w:t>
      </w:r>
      <w:r>
        <w:rPr>
          <w:u w:val="single"/>
        </w:rPr>
        <w:t>vyparovanie kvapalín a var kvapalín</w:t>
      </w:r>
      <w:r>
        <w:rPr>
          <w:rStyle w:val="Znakapoznpodarou"/>
          <w:position w:val="10"/>
          <w:vertAlign w:val="superscript"/>
        </w:rPr>
        <w:t xml:space="preserve">260 </w:t>
      </w:r>
      <w:r>
        <w:t xml:space="preserve">možno vyjadriť vzťahmi: </w:t>
      </w:r>
    </w:p>
    <w:p w:rsidR="00CB2BF0" w:rsidRDefault="00CB2BF0" w:rsidP="00CB2BF0">
      <w:pPr>
        <w:pStyle w:val="Default"/>
        <w:rPr>
          <w:color w:val="auto"/>
        </w:rPr>
      </w:pPr>
    </w:p>
    <w:p w:rsidR="00CB2BF0" w:rsidRDefault="00CB2BF0" w:rsidP="00CB2BF0">
      <w:pPr>
        <w:pStyle w:val="Normln"/>
        <w:jc w:val="both"/>
      </w:pPr>
      <w:r>
        <w:t>(p</w:t>
      </w:r>
      <w:r>
        <w:rPr>
          <w:position w:val="-10"/>
          <w:vertAlign w:val="subscript"/>
        </w:rPr>
        <w:t>B</w:t>
      </w:r>
      <w:r>
        <w:t>)</w:t>
      </w:r>
      <w:r>
        <w:rPr>
          <w:position w:val="-10"/>
          <w:vertAlign w:val="subscript"/>
        </w:rPr>
        <w:t xml:space="preserve">ok </w:t>
      </w:r>
      <w:r>
        <w:t>&lt; p</w:t>
      </w:r>
      <w:r>
        <w:rPr>
          <w:position w:val="-10"/>
          <w:vertAlign w:val="subscript"/>
        </w:rPr>
        <w:t xml:space="preserve">B </w:t>
      </w:r>
      <w:r>
        <w:t>&lt; P</w:t>
      </w:r>
      <w:r>
        <w:rPr>
          <w:position w:val="-10"/>
          <w:vertAlign w:val="subscript"/>
        </w:rPr>
        <w:t>a</w:t>
      </w:r>
      <w:r>
        <w:t xml:space="preserve">, (vyparovanie) (4-13) </w:t>
      </w:r>
    </w:p>
    <w:p w:rsidR="00CB2BF0" w:rsidRDefault="00CB2BF0" w:rsidP="00CB2BF0">
      <w:pPr>
        <w:pStyle w:val="Normln"/>
        <w:jc w:val="both"/>
        <w:rPr>
          <w:sz w:val="14"/>
          <w:szCs w:val="14"/>
        </w:rPr>
      </w:pPr>
      <w:r>
        <w:t>p</w:t>
      </w:r>
      <w:r>
        <w:rPr>
          <w:position w:val="-10"/>
          <w:vertAlign w:val="subscript"/>
        </w:rPr>
        <w:t xml:space="preserve">B </w:t>
      </w:r>
      <w:r>
        <w:t>≥ P</w:t>
      </w:r>
      <w:r>
        <w:rPr>
          <w:position w:val="-10"/>
          <w:vertAlign w:val="subscript"/>
        </w:rPr>
        <w:t xml:space="preserve">a </w:t>
      </w:r>
      <w:r>
        <w:t xml:space="preserve">(var) (4-14) </w:t>
      </w:r>
      <w:r>
        <w:rPr>
          <w:sz w:val="14"/>
          <w:szCs w:val="14"/>
        </w:rPr>
        <w:t>4.1.4.1 ROZTAVENÉ KOVY</w:t>
      </w:r>
      <w:r>
        <w:rPr>
          <w:rStyle w:val="Znakapoznpodarou"/>
          <w:position w:val="10"/>
          <w:sz w:val="14"/>
          <w:szCs w:val="14"/>
          <w:vertAlign w:val="superscript"/>
        </w:rPr>
        <w:t xml:space="preserve">261 </w:t>
      </w:r>
    </w:p>
    <w:p w:rsidR="00CB2BF0" w:rsidRDefault="00CB2BF0" w:rsidP="00CB2BF0">
      <w:pPr>
        <w:pStyle w:val="Normln"/>
        <w:ind w:firstLine="709"/>
        <w:jc w:val="both"/>
      </w:pPr>
      <w:r>
        <w:t xml:space="preserve">Väčšina metalurgických procesov prebieha pri teplotách len málo prevyšujúcich teploty tavenia zúčastnených látok (kovov, trosiek). Preto všetky teórie o vnútornej stavbe roztavených kovov vychádzajú z predstavy, že sa ich štruktúra podobá štruktúre kryštalických látok. Oprávnenosť týchto predstáv potvrdzuje skutočnosť, že sa pri tavení mnohé vlastnosti kovov menia len málo (napr. hustota, tepelná kapacita. elektrická a tepelná vodivosť a pod.). Podľa súčasného stavu poznatkov považujeme roztavené kovy za relatívne usporiadanú kvapalinu. Podstata tohoto modelu vyplýva z predstavy o topení kryštálu. </w:t>
      </w:r>
    </w:p>
    <w:p w:rsidR="00CB2BF0" w:rsidRDefault="00CB2BF0" w:rsidP="00CB2BF0">
      <w:pPr>
        <w:pStyle w:val="Normln"/>
        <w:ind w:firstLine="709"/>
        <w:jc w:val="both"/>
      </w:pPr>
      <w:r>
        <w:t xml:space="preserve">Pri zohrievaní kryštálu sa zväčšuje pôsobením zvýšenej energie častíc počet porúch v pravidelnom usporiadaní, až sa pri teplote topenia kryštálová štruktúra rozpadne. V blízkosti bodu topenia sa však kryštál nerozpadne na jednotlivé základné stavebné častice, ale na malé skupiny častíc, tzv. </w:t>
      </w:r>
      <w:r>
        <w:rPr>
          <w:u w:val="single"/>
        </w:rPr>
        <w:t>sibotaxisy</w:t>
      </w:r>
      <w:r>
        <w:t xml:space="preserve">, v ktorých </w:t>
      </w:r>
    </w:p>
    <w:p w:rsidR="00CB2BF0" w:rsidRDefault="00CB2BF0" w:rsidP="00CB2BF0">
      <w:pPr>
        <w:pStyle w:val="Normln"/>
        <w:jc w:val="both"/>
      </w:pPr>
      <w:r>
        <w:lastRenderedPageBreak/>
        <w:t xml:space="preserve">odkiaľ je odvodený pojem relatívne usporiadanie. Medzi sibotaxismi sa nachádzajú voľné chaotický usporiadané základné stavebné častice. </w:t>
      </w:r>
    </w:p>
    <w:p w:rsidR="00CB2BF0" w:rsidRDefault="00CB2BF0" w:rsidP="00CB2BF0">
      <w:pPr>
        <w:pStyle w:val="Normln"/>
        <w:ind w:firstLine="709"/>
        <w:jc w:val="both"/>
      </w:pPr>
      <w:r>
        <w:t xml:space="preserve">Sibotaxické skupiny nie sú rovnomerne rozdelené v celom objeme kvapaliny a ich štruktúra sa v závislosti od čatsu mení. Ustaľuje sa dynamická rovnováha, pri ktorej častice prechádzajú z jednej skupiny do druhej, prípadne zostávajú vo voľnom stave. Takto možno ľahko vysvetliť tekutosť kvapaliny. Pri zvyšovaní teploty sa sibotaxisy zmenšujú. rozpadávajú a zväčšuje sa počet voľných. neusporiadaných základných častíc. Pri teplote varu sibotaxické skupinv zaikajú úplne a v tomto stave nazývame kvapalinu </w:t>
      </w:r>
      <w:r>
        <w:rPr>
          <w:u w:val="single"/>
        </w:rPr>
        <w:t>neusporiadanú</w:t>
      </w:r>
      <w:r>
        <w:t xml:space="preserve">. Tatkýto stav sa pri roztavených kovoch v technickej praxi vyskytuje len veľmi zriedka. </w:t>
      </w:r>
    </w:p>
    <w:p w:rsidR="00CB2BF0" w:rsidRDefault="00CB2BF0" w:rsidP="00CB2BF0">
      <w:pPr>
        <w:pStyle w:val="Nadpis4"/>
        <w:numPr>
          <w:ilvl w:val="0"/>
          <w:numId w:val="9"/>
        </w:numPr>
        <w:ind w:left="864" w:hanging="864"/>
        <w:jc w:val="both"/>
      </w:pPr>
      <w:r>
        <w:t>4.1.4.2 SKLÁ</w:t>
      </w:r>
      <w:r>
        <w:rPr>
          <w:rStyle w:val="Znakapoznpodarou"/>
          <w:position w:val="10"/>
          <w:vertAlign w:val="superscript"/>
        </w:rPr>
        <w:t xml:space="preserve">262 </w:t>
      </w:r>
    </w:p>
    <w:p w:rsidR="00CB2BF0" w:rsidRDefault="00CB2BF0" w:rsidP="00CB2BF0">
      <w:pPr>
        <w:pStyle w:val="Normln"/>
        <w:ind w:firstLine="709"/>
        <w:jc w:val="both"/>
      </w:pPr>
      <w:r>
        <w:t xml:space="preserve">Pri určitých podmienkach možno kvapalinu podchladiť a zachovať v kvapalnom stave aj pod teplotou tuhnutia. Niektoré podchladené kvapaliny majú malú tendenciu kryštalizovať. Ak takato kvapalina je aj extrémne viskózna. teda nepohyblivá. nazýva sa sklo. </w:t>
      </w:r>
    </w:p>
    <w:p w:rsidR="00CB2BF0" w:rsidRDefault="00CB2BF0" w:rsidP="00CB2BF0">
      <w:pPr>
        <w:pStyle w:val="Normln"/>
        <w:ind w:firstLine="709"/>
        <w:jc w:val="both"/>
      </w:pPr>
      <w:r>
        <w:t xml:space="preserve">Sklá, ktoré sa používajú v technickej praxi. majú niektoré vlastnosti tuhých látok a niektoré vlastnosti kvapalín: </w:t>
      </w:r>
    </w:p>
    <w:p w:rsidR="00CB2BF0" w:rsidRDefault="00CB2BF0" w:rsidP="00CB2BF0">
      <w:pPr>
        <w:pStyle w:val="Normln"/>
        <w:ind w:firstLine="709"/>
        <w:jc w:val="both"/>
      </w:pPr>
      <w:r>
        <w:t xml:space="preserve">1. Pri bežných teplotách tvoria súvislú, mechanicky pevnú látku. </w:t>
      </w:r>
    </w:p>
    <w:p w:rsidR="00CB2BF0" w:rsidRDefault="00CB2BF0" w:rsidP="00CB2BF0">
      <w:pPr>
        <w:pStyle w:val="Normln"/>
        <w:ind w:firstLine="709"/>
        <w:jc w:val="both"/>
      </w:pPr>
      <w:r>
        <w:t xml:space="preserve">2. Na rozdiel od kryštalických látok sú sklá izotropné, t. j. majú vo všetkých smeroch rovnaké vlastnosti. </w:t>
      </w:r>
    </w:p>
    <w:p w:rsidR="00CB2BF0" w:rsidRDefault="00CB2BF0" w:rsidP="00CB2BF0">
      <w:pPr>
        <w:pStyle w:val="Normln"/>
        <w:ind w:firstLine="709"/>
        <w:jc w:val="both"/>
      </w:pPr>
      <w:r>
        <w:t xml:space="preserve">3. Netopia sa pri určitej teplote topenia, ale v širšom teplotnom intervale. </w:t>
      </w:r>
    </w:p>
    <w:p w:rsidR="00CB2BF0" w:rsidRDefault="00CB2BF0" w:rsidP="00CB2BF0">
      <w:pPr>
        <w:pStyle w:val="Normln"/>
        <w:ind w:firstLine="709"/>
        <w:jc w:val="both"/>
      </w:pPr>
      <w:r>
        <w:t>4. Kryštalicka latka mení svoje vlastnosti pri teplote topenia skokom. Sklo mení vlastnosti postupne, ešte pred dosiahnutím zjavného kvatpalného stavu (</w:t>
      </w:r>
      <w:r>
        <w:rPr>
          <w:u w:val="single"/>
        </w:rPr>
        <w:t>obr</w:t>
      </w:r>
      <w:r>
        <w:rPr>
          <w:b/>
          <w:bCs/>
          <w:u w:val="single"/>
        </w:rPr>
        <w:t xml:space="preserve">. </w:t>
      </w:r>
      <w:r>
        <w:rPr>
          <w:u w:val="single"/>
        </w:rPr>
        <w:t>4</w:t>
      </w:r>
      <w:r>
        <w:rPr>
          <w:b/>
          <w:bCs/>
          <w:u w:val="single"/>
        </w:rPr>
        <w:t>-</w:t>
      </w:r>
      <w:r>
        <w:rPr>
          <w:u w:val="single"/>
        </w:rPr>
        <w:t>7</w:t>
      </w:r>
      <w:r>
        <w:t xml:space="preserve">). </w:t>
      </w:r>
    </w:p>
    <w:p w:rsidR="00CB2BF0" w:rsidRDefault="00CB2BF0" w:rsidP="00CB2BF0">
      <w:pPr>
        <w:pStyle w:val="Normln"/>
        <w:ind w:firstLine="709"/>
        <w:jc w:val="both"/>
        <w:rPr>
          <w:sz w:val="14"/>
          <w:szCs w:val="14"/>
        </w:rPr>
      </w:pPr>
      <w:r>
        <w:t xml:space="preserve">5. Vnútorná štruktúra skla zodpovedá nepravidelnému vnútornému usporiadaniu častíc kvapaliny, čo pre kremenné sklo znázorňuje </w:t>
      </w:r>
    </w:p>
    <w:p w:rsidR="00CB2BF0" w:rsidRDefault="00CB2BF0" w:rsidP="00CB2BF0">
      <w:pPr>
        <w:pStyle w:val="Normln"/>
        <w:ind w:firstLine="709"/>
        <w:jc w:val="both"/>
        <w:rPr>
          <w:sz w:val="14"/>
          <w:szCs w:val="14"/>
        </w:rPr>
      </w:pPr>
      <w:r>
        <w:rPr>
          <w:sz w:val="14"/>
          <w:szCs w:val="14"/>
        </w:rPr>
        <w:t xml:space="preserve">Sklá predstavujú metastabilný stav, ktorý veľmi pozvoľne prechádza do kryštalického usporiadania. Prechod sprevádza zakalenie vznik vnútorného napätia. strata mechanickej pevnosti a nazýva sa </w:t>
      </w:r>
      <w:r>
        <w:rPr>
          <w:sz w:val="14"/>
          <w:szCs w:val="14"/>
          <w:u w:val="single"/>
        </w:rPr>
        <w:t>rozosklenie</w:t>
      </w:r>
      <w:r>
        <w:rPr>
          <w:sz w:val="14"/>
          <w:szCs w:val="14"/>
        </w:rPr>
        <w:t xml:space="preserve">. </w:t>
      </w:r>
    </w:p>
    <w:p w:rsidR="00CB2BF0" w:rsidRDefault="00CB2BF0" w:rsidP="00CB2BF0">
      <w:pPr>
        <w:pStyle w:val="Normln"/>
        <w:ind w:firstLine="709"/>
        <w:jc w:val="both"/>
        <w:rPr>
          <w:sz w:val="14"/>
          <w:szCs w:val="14"/>
        </w:rPr>
      </w:pPr>
      <w:r>
        <w:rPr>
          <w:sz w:val="14"/>
          <w:szCs w:val="14"/>
        </w:rPr>
        <w:t>Pomerne ľahko sa podchladzujú a vytvárajú sklo predovšetkým látky s veľkými a nepravidelnými molekulami alebo iónmi, ako napr. kremičitany. boritany, niektoré fosforečnany a organické polyméry. Pri dostatočne rýchlom ochladení kvapaliny (resp. taveniny) možno však previesť do skleného stavu aj látky s menšími stavebnými časticami, aj kovy. Kovové sklo (kov v amorfnom stave) možno získať prudkým ochladením roztaveného kovu alebo zliatiny; rýchlosť ochladenia musí byť minimálne 10</w:t>
      </w:r>
      <w:r>
        <w:rPr>
          <w:position w:val="10"/>
          <w:sz w:val="14"/>
          <w:szCs w:val="14"/>
          <w:vertAlign w:val="superscript"/>
        </w:rPr>
        <w:t xml:space="preserve">5 </w:t>
      </w:r>
      <w:r>
        <w:rPr>
          <w:sz w:val="14"/>
          <w:szCs w:val="14"/>
        </w:rPr>
        <w:t>K . s</w:t>
      </w:r>
      <w:r>
        <w:rPr>
          <w:position w:val="10"/>
          <w:sz w:val="14"/>
          <w:szCs w:val="14"/>
          <w:vertAlign w:val="superscript"/>
        </w:rPr>
        <w:t>-1</w:t>
      </w:r>
      <w:r>
        <w:rPr>
          <w:sz w:val="14"/>
          <w:szCs w:val="14"/>
        </w:rPr>
        <w:t xml:space="preserve">. Pritom sa v kove zachováva také usporiadanie atómov ako v roztavenom stave. Tieto materiály sú tvárne, odolné proti korózii, majú dobrú elektrickú vodivosť a niektoré sú feromagnetické. V mnohých prípadoch je pevnosť kovového skla väčšia ako pevnosť rovnakého kovu získaného tradičným spôsobom. </w:t>
      </w:r>
    </w:p>
    <w:p w:rsidR="00CB2BF0" w:rsidRDefault="00CB2BF0" w:rsidP="00CB2BF0">
      <w:pPr>
        <w:pStyle w:val="Normln"/>
        <w:ind w:firstLine="709"/>
        <w:jc w:val="both"/>
        <w:rPr>
          <w:sz w:val="14"/>
          <w:szCs w:val="14"/>
        </w:rPr>
      </w:pPr>
      <w:r>
        <w:rPr>
          <w:sz w:val="14"/>
          <w:szCs w:val="14"/>
        </w:rPr>
        <w:t xml:space="preserve">V súčasnosti sa kovové sklo získava v tvare kratších plieškov alebo drôtikov a využíva sa najmä v elektrotechnike. </w:t>
      </w:r>
    </w:p>
    <w:p w:rsidR="00CB2BF0" w:rsidRDefault="00CB2BF0" w:rsidP="00CB2BF0">
      <w:pPr>
        <w:pStyle w:val="Nadpis4"/>
        <w:ind w:left="864" w:hanging="864"/>
        <w:jc w:val="both"/>
        <w:rPr>
          <w:sz w:val="14"/>
          <w:szCs w:val="14"/>
        </w:rPr>
      </w:pPr>
      <w:r>
        <w:rPr>
          <w:sz w:val="14"/>
          <w:szCs w:val="14"/>
        </w:rPr>
        <w:t>4.1.4.3 KVAPALNÉ KRYŠTÁLY</w:t>
      </w:r>
      <w:r>
        <w:rPr>
          <w:rStyle w:val="Znakapoznpodarou"/>
          <w:position w:val="10"/>
          <w:sz w:val="14"/>
          <w:szCs w:val="14"/>
          <w:vertAlign w:val="superscript"/>
        </w:rPr>
        <w:t xml:space="preserve">263 </w:t>
      </w:r>
    </w:p>
    <w:p w:rsidR="00CB2BF0" w:rsidRDefault="00CB2BF0" w:rsidP="00CB2BF0">
      <w:pPr>
        <w:pStyle w:val="Normln"/>
        <w:ind w:firstLine="709"/>
        <w:jc w:val="both"/>
      </w:pPr>
      <w:r>
        <w:t xml:space="preserve">V ostatnom čase sa začali v technickej praxi používať tzv. </w:t>
      </w:r>
      <w:r>
        <w:rPr>
          <w:u w:val="single"/>
        </w:rPr>
        <w:t>kvapalné kryštály</w:t>
      </w:r>
      <w:r>
        <w:t xml:space="preserve">. Tento špeciálny prípad vnútorného usporiadania sa vyskytuje pri látkach, vytvárajúcich asymetrické, dlhé, tyčinkovité alebo doštičkovité častice, ktoré k sebe tesne priliehajú a sú navzájom viazané pomerne veľkými medzimolekulovými silami. Ak sa takéto usporiadanie zachová aj v kvapalnom skupenstve, vykazujú kvapaliny niektoré vlastnosti kryštálov. Ide najmä o optické vlastnosti ako dvojlom alebo zákal. </w:t>
      </w:r>
    </w:p>
    <w:p w:rsidR="00CB2BF0" w:rsidRPr="00CB2BF0" w:rsidRDefault="00CB2BF0" w:rsidP="00CB2BF0">
      <w:pPr>
        <w:pStyle w:val="Normln"/>
        <w:ind w:firstLine="709"/>
        <w:jc w:val="both"/>
        <w:rPr>
          <w:sz w:val="14"/>
          <w:szCs w:val="14"/>
        </w:rPr>
      </w:pPr>
      <w:r>
        <w:t xml:space="preserve">Kvapalné kryštály existujú v rozmedzí medzi teplotou, pri ktorej sa kryštalická látka premieňa na kvapalné kryštály (teplota prechodu) a teplotou, pri ktorej je už pohyb častíc taký veľký, že sa vnútorné usporiadanie naruší, kvapalina sa vyjasní a dvojlom zmizne. Nad touto teplotou má už kvapalina zvyčajné vlastnosti kvapalného skupenstva. </w:t>
      </w:r>
      <w:r w:rsidRPr="00CB2BF0">
        <w:rPr>
          <w:sz w:val="14"/>
          <w:szCs w:val="14"/>
        </w:rPr>
        <w:t xml:space="preserve">Pôsobením elektrického poľa možno meniť optické vlastnosti kvapalných kryštálov. Tento jav sa využíva v displejoch a v nových typoch televíznych obrazoviek s malou hrúbkou a nízkou spotrebou energie. </w:t>
      </w:r>
    </w:p>
    <w:p w:rsidR="00CB2BF0" w:rsidRDefault="00CB2BF0" w:rsidP="00CB2BF0">
      <w:pPr>
        <w:pStyle w:val="Nadpis3"/>
        <w:ind w:left="720" w:hanging="720"/>
        <w:rPr>
          <w:sz w:val="14"/>
          <w:szCs w:val="14"/>
        </w:rPr>
      </w:pPr>
      <w:r>
        <w:rPr>
          <w:sz w:val="14"/>
          <w:szCs w:val="14"/>
        </w:rPr>
        <w:t xml:space="preserve">4.1.5 KRYŠTALICKÝ STAV LÁTOK </w:t>
      </w:r>
    </w:p>
    <w:p w:rsidR="00CB2BF0" w:rsidRDefault="00CB2BF0" w:rsidP="00CB2BF0">
      <w:pPr>
        <w:pStyle w:val="Normln"/>
        <w:ind w:firstLine="709"/>
        <w:jc w:val="both"/>
      </w:pPr>
      <w:r>
        <w:rPr>
          <w:sz w:val="14"/>
          <w:szCs w:val="14"/>
        </w:rPr>
        <w:t>V kryštalických tuhých látkach</w:t>
      </w:r>
      <w:r>
        <w:rPr>
          <w:rStyle w:val="Znakapoznpodarou"/>
          <w:position w:val="10"/>
          <w:sz w:val="14"/>
          <w:szCs w:val="14"/>
          <w:vertAlign w:val="superscript"/>
        </w:rPr>
        <w:t xml:space="preserve">264 </w:t>
      </w:r>
      <w:r>
        <w:t xml:space="preserve">sú základné častice usporiadané pravidelne v priestore. V makroskopickom meradle sa táto vlastnosť prejavuje tým, že látky majú formu kryštálov. t. j. </w:t>
      </w:r>
      <w:r>
        <w:lastRenderedPageBreak/>
        <w:t xml:space="preserve">telies obmedzených pravidelnými plochami, vyznačujúcich sa symetriou. Tvar kryštálu je určený vnútorným usporiadaním a je pre každú látku charakteristický. Pravidelné vnútorné usporiadanie spôsobuje </w:t>
      </w:r>
      <w:r>
        <w:rPr>
          <w:u w:val="single"/>
        </w:rPr>
        <w:t>anizotropiu</w:t>
      </w:r>
      <w:r>
        <w:t xml:space="preserve">, t. j. rozdielnosť fyzikálnych vlastností (napr. indexu lomu, tepelnej a elektrickej vodivosti, stlačiteľnosti atď.) v závislosti od smeru. Pri zvyšovaní teploty prechádzajú kryštalické látky do kvapalného stavu pri určitej teplote, ktorá sa nazýva </w:t>
      </w:r>
      <w:r>
        <w:rPr>
          <w:u w:val="single"/>
        </w:rPr>
        <w:t>teplota topenia</w:t>
      </w:r>
      <w:r>
        <w:t xml:space="preserve">. Pre čisté látky je teplota topenia dôležitou konštantou. </w:t>
      </w:r>
    </w:p>
    <w:p w:rsidR="00CB2BF0" w:rsidRDefault="00CB2BF0" w:rsidP="00CB2BF0">
      <w:pPr>
        <w:pStyle w:val="Normln"/>
        <w:ind w:firstLine="709"/>
        <w:jc w:val="both"/>
      </w:pPr>
      <w:r>
        <w:t>Od kryštalických tuhých látok treba odlišovať amorfné ´´tuhé´´látky</w:t>
      </w:r>
      <w:r>
        <w:rPr>
          <w:rStyle w:val="Znakapoznpodarou"/>
          <w:position w:val="10"/>
          <w:vertAlign w:val="superscript"/>
        </w:rPr>
        <w:t>265</w:t>
      </w:r>
      <w:r>
        <w:t xml:space="preserve">, napr. sklo, asfalt a i.. ktoré síce majú stály vonkajší tvar, avšak nemajú pravidelnú kryštálovú štruktúru a sú </w:t>
      </w:r>
      <w:r>
        <w:rPr>
          <w:u w:val="single"/>
        </w:rPr>
        <w:t xml:space="preserve">izotropné </w:t>
      </w:r>
      <w:r>
        <w:t xml:space="preserve">(fyzikálne vlastnosti nezávisia od smeru). Tieto látky sa nazývajú </w:t>
      </w:r>
      <w:r>
        <w:rPr>
          <w:u w:val="single"/>
        </w:rPr>
        <w:t xml:space="preserve">amorfné </w:t>
      </w:r>
      <w:r>
        <w:t xml:space="preserve">(beztvaré). Netopia sa pri určitej teplote, ale pri zohrievaní postupne mäknú a plynulo prechádzajú do kvapalného stavu. </w:t>
      </w:r>
    </w:p>
    <w:p w:rsidR="00CB2BF0" w:rsidRDefault="00CB2BF0" w:rsidP="00CB2BF0">
      <w:pPr>
        <w:pStyle w:val="Nadpis4"/>
        <w:ind w:left="864" w:hanging="864"/>
        <w:jc w:val="both"/>
      </w:pPr>
      <w:r>
        <w:t xml:space="preserve">4.1.5.1 TVAR A ŠTRUKTÚRA KRYŠTÁLOV </w:t>
      </w:r>
    </w:p>
    <w:p w:rsidR="00CB2BF0" w:rsidRDefault="00CB2BF0" w:rsidP="00CB2BF0">
      <w:pPr>
        <w:pStyle w:val="Normln"/>
        <w:ind w:firstLine="709"/>
        <w:jc w:val="both"/>
      </w:pPr>
      <w:r>
        <w:t xml:space="preserve">Skúmaním a opisom geometrického tvaru kryštálov sa zaoberá </w:t>
      </w:r>
      <w:r>
        <w:rPr>
          <w:u w:val="single"/>
        </w:rPr>
        <w:t>morfologická kryštalografia</w:t>
      </w:r>
      <w:r>
        <w:t xml:space="preserve">. Kryštály sa charakterizujú podľa ich </w:t>
      </w:r>
      <w:r>
        <w:rPr>
          <w:u w:val="single"/>
        </w:rPr>
        <w:t xml:space="preserve">súmernosti </w:t>
      </w:r>
      <w:r>
        <w:t xml:space="preserve">(symetrie). ktorá sa prejavuje pravidelným opakovaním rovnocenných kryštálových plôch. Na základe morfologických súmerností možno tvary kryštálov roztriediť do 32 oddelení súmerností. Oddelenie s príbuznou súmernosťou sa rozdeľuje do siedmich </w:t>
      </w:r>
      <w:r>
        <w:rPr>
          <w:u w:val="single"/>
        </w:rPr>
        <w:t>kryštalografických sústav</w:t>
      </w:r>
      <w:r>
        <w:t xml:space="preserve">: kubická (kocková). tetragonálna (štvorcová). ortorombická (kosoštvorcová), monoklinická (jednoklonná), triklinická (trojklonná), hexagonálna (šesťuholníková) a trigonálna (trojuholníková). </w:t>
      </w:r>
    </w:p>
    <w:p w:rsidR="00CB2BF0" w:rsidRDefault="00CB2BF0" w:rsidP="00CB2BF0">
      <w:pPr>
        <w:pStyle w:val="Normln"/>
        <w:ind w:firstLine="709"/>
        <w:jc w:val="both"/>
      </w:pPr>
      <w:r>
        <w:t xml:space="preserve">Šiesta a siedma sústava sú len dvojakým opisom toho istého priestorového usporiadania. Kryštalografické sústavy sa vyznačujú charakteristickou súmernosťou tzv. osových krížov, t. j. </w:t>
      </w:r>
      <w:r>
        <w:rPr>
          <w:u w:val="single"/>
        </w:rPr>
        <w:t>sústavou kryštalografických osí</w:t>
      </w:r>
      <w:r>
        <w:rPr>
          <w:b/>
          <w:bCs/>
          <w:u w:val="single"/>
        </w:rPr>
        <w:t xml:space="preserve">, </w:t>
      </w:r>
      <w:r>
        <w:t xml:space="preserve">ktoré sa pretínajú v strede kryštálu. Vonkajší tvar kryštálov súvisí s ich pravidelnou vnútornou stavbou. Stavebné jednotky (atómy, molekuly, ióny) sú v kryštáloch usporiadané tak, že sa prakticky dotýkajú. Pre väčšiu názornosť sa zvyčajne zobrazujú len ich stredy, akoby stavebné jednotky boli len body. Spojnice stredov znázorňujú len spôsob geometrického usporiadania a nie smer väzbových síl. Spojnice sa nazývajú </w:t>
      </w:r>
      <w:r>
        <w:rPr>
          <w:u w:val="single"/>
        </w:rPr>
        <w:t xml:space="preserve">mriežkové úsečky </w:t>
      </w:r>
      <w:r>
        <w:t xml:space="preserve">a celá sústava </w:t>
      </w:r>
      <w:r>
        <w:rPr>
          <w:u w:val="single"/>
        </w:rPr>
        <w:t>kryštálová mriežka</w:t>
      </w:r>
      <w:r>
        <w:rPr>
          <w:rStyle w:val="Znakapoznpodarou"/>
          <w:position w:val="10"/>
          <w:vertAlign w:val="superscript"/>
        </w:rPr>
        <w:t>266</w:t>
      </w:r>
      <w:r>
        <w:t xml:space="preserve">. Jednotlivé body kryštálovej mriežky sa nazývajú </w:t>
      </w:r>
      <w:r>
        <w:rPr>
          <w:u w:val="single"/>
        </w:rPr>
        <w:t>uzly</w:t>
      </w:r>
      <w:r>
        <w:t xml:space="preserve">. Kryštálová mriežka je nekonečný súbor periodicky sa opakujúcich uzlov na </w:t>
      </w:r>
    </w:p>
    <w:p w:rsidR="00CB2BF0" w:rsidRDefault="00CB2BF0" w:rsidP="00CB2BF0">
      <w:pPr>
        <w:pStyle w:val="Normln"/>
        <w:jc w:val="both"/>
      </w:pPr>
      <w:r>
        <w:t xml:space="preserve">rozdiel od </w:t>
      </w:r>
      <w:r>
        <w:rPr>
          <w:u w:val="single"/>
        </w:rPr>
        <w:t>kryštálovej štruktúry</w:t>
      </w:r>
      <w:r>
        <w:rPr>
          <w:rStyle w:val="Znakapoznpodarou"/>
          <w:position w:val="10"/>
          <w:vertAlign w:val="superscript"/>
        </w:rPr>
        <w:t>267</w:t>
      </w:r>
      <w:r>
        <w:t xml:space="preserve">, ktorou rozumieme konkrétne usporiadanie stavebných častíc v kryštáli ( </w:t>
      </w:r>
      <w:r>
        <w:rPr>
          <w:u w:val="single"/>
        </w:rPr>
        <w:t>obr</w:t>
      </w:r>
      <w:r>
        <w:rPr>
          <w:b/>
          <w:bCs/>
          <w:u w:val="single"/>
        </w:rPr>
        <w:t xml:space="preserve">. -. </w:t>
      </w:r>
      <w:r>
        <w:rPr>
          <w:u w:val="single"/>
        </w:rPr>
        <w:t>4</w:t>
      </w:r>
      <w:r>
        <w:rPr>
          <w:b/>
          <w:bCs/>
          <w:u w:val="single"/>
        </w:rPr>
        <w:t>-</w:t>
      </w:r>
      <w:r>
        <w:rPr>
          <w:u w:val="single"/>
        </w:rPr>
        <w:t>9</w:t>
      </w:r>
      <w:r>
        <w:t xml:space="preserve">). </w:t>
      </w:r>
    </w:p>
    <w:p w:rsidR="00CB2BF0" w:rsidRDefault="00CB2BF0" w:rsidP="00CB2BF0">
      <w:pPr>
        <w:pStyle w:val="Normln"/>
        <w:ind w:firstLine="709"/>
        <w:jc w:val="both"/>
      </w:pPr>
      <w:r>
        <w:t xml:space="preserve">Pretože uzly kryštálovej mriežky sa stále pravidelne opakujú, možno celú mriežku odvodiť z ľubovoľného uzla zvoleného ako začiatok, a to transláciou (posúvaním) tohto bodu v troch smeroch s periódami a, b, c. Trojica mriežkových translácii a, b, c zviera uhly α, β, ,γ a vymedzuje rovnobežnosten, nazývaný </w:t>
      </w:r>
      <w:r>
        <w:rPr>
          <w:u w:val="single"/>
        </w:rPr>
        <w:t>základná (elementárna) bunka</w:t>
      </w:r>
      <w:r>
        <w:rPr>
          <w:rStyle w:val="Znakapoznpodarou"/>
          <w:position w:val="10"/>
          <w:vertAlign w:val="superscript"/>
        </w:rPr>
        <w:t xml:space="preserve">268 </w:t>
      </w:r>
      <w:r>
        <w:t>(</w:t>
      </w:r>
      <w:r>
        <w:rPr>
          <w:u w:val="single"/>
        </w:rPr>
        <w:t>obr</w:t>
      </w:r>
      <w:r>
        <w:rPr>
          <w:b/>
          <w:bCs/>
          <w:u w:val="single"/>
        </w:rPr>
        <w:t xml:space="preserve">. </w:t>
      </w:r>
      <w:r>
        <w:rPr>
          <w:u w:val="single"/>
        </w:rPr>
        <w:t>4</w:t>
      </w:r>
      <w:r>
        <w:rPr>
          <w:b/>
          <w:bCs/>
          <w:u w:val="single"/>
        </w:rPr>
        <w:t>-</w:t>
      </w:r>
      <w:r>
        <w:rPr>
          <w:u w:val="single"/>
        </w:rPr>
        <w:t>10</w:t>
      </w:r>
      <w:r>
        <w:t xml:space="preserve">). Každú základnú bunku charakterizuje tvar, veľkosť a počet častíc pripadajúci na jej objem (t. j. obsah bunky). Tvar a veľkosť základnej bunky vyjadrujeme </w:t>
      </w:r>
      <w:r>
        <w:rPr>
          <w:u w:val="single"/>
        </w:rPr>
        <w:t>mriežkovými parametrami</w:t>
      </w:r>
      <w:r>
        <w:rPr>
          <w:rStyle w:val="Znakapoznpodarou"/>
          <w:position w:val="10"/>
          <w:vertAlign w:val="superscript"/>
        </w:rPr>
        <w:t>269</w:t>
      </w:r>
      <w:r>
        <w:t xml:space="preserve">, t. j. veľkosťou hrán (a, b, c) a uhlov (α, β, γ). </w:t>
      </w:r>
    </w:p>
    <w:p w:rsidR="00CB2BF0" w:rsidRDefault="00CB2BF0" w:rsidP="00CB2BF0">
      <w:pPr>
        <w:pStyle w:val="Normln"/>
        <w:ind w:firstLine="709"/>
        <w:jc w:val="both"/>
      </w:pPr>
      <w:r>
        <w:t xml:space="preserve">Podľa počtu častíc, pripadajúcich na objem základnej bunky, rozdeľujeme bunky na </w:t>
      </w:r>
      <w:r>
        <w:rPr>
          <w:u w:val="single"/>
        </w:rPr>
        <w:t>primitívne (jednoduché) bunky</w:t>
      </w:r>
      <w:r>
        <w:rPr>
          <w:rStyle w:val="Znakapoznpodarou"/>
          <w:position w:val="10"/>
          <w:vertAlign w:val="superscript"/>
        </w:rPr>
        <w:t xml:space="preserve">270 </w:t>
      </w:r>
      <w:r>
        <w:t xml:space="preserve">a </w:t>
      </w:r>
      <w:r>
        <w:rPr>
          <w:u w:val="single"/>
        </w:rPr>
        <w:t xml:space="preserve">centrované (zložené) </w:t>
      </w:r>
      <w:r>
        <w:t>bunky</w:t>
      </w:r>
      <w:r>
        <w:rPr>
          <w:rStyle w:val="Znakapoznpodarou"/>
          <w:position w:val="10"/>
          <w:vertAlign w:val="superscript"/>
        </w:rPr>
        <w:t>271</w:t>
      </w:r>
      <w:r>
        <w:t xml:space="preserve">. Primitívne bunky majú častice len vo vrcholoch, v centrovaných bunkách sú častice umiestnené aj v strede telesa (priestorovo centrovaná bunka), alebo v stredoch plôch (plošne centrovaná bunka), resp. len v strede základne (bázicky centrovaná bunka). Na objem primitívnej bunky pripadá len jedna častica, pretože každá </w:t>
      </w:r>
      <w:r>
        <w:lastRenderedPageBreak/>
        <w:t xml:space="preserve">častica vo vrchole vytvára súčasne vrchol ôsmich buniek. Obsah centrovaných buniek je väčší ako jedna častica. </w:t>
      </w:r>
    </w:p>
    <w:p w:rsidR="00CB2BF0" w:rsidRDefault="00CB2BF0" w:rsidP="00CB2BF0">
      <w:pPr>
        <w:pStyle w:val="Normln"/>
      </w:pPr>
      <w:r>
        <w:t>(Trojklonná sústava</w:t>
      </w:r>
      <w:r>
        <w:rPr>
          <w:rStyle w:val="Znakapoznpodarou"/>
          <w:position w:val="10"/>
          <w:vertAlign w:val="superscript"/>
        </w:rPr>
        <w:t>273</w:t>
      </w:r>
      <w:r>
        <w:t>, Jednoklonná sústava</w:t>
      </w:r>
      <w:r>
        <w:rPr>
          <w:rStyle w:val="Znakapoznpodarou"/>
          <w:position w:val="10"/>
          <w:vertAlign w:val="superscript"/>
        </w:rPr>
        <w:t>274</w:t>
      </w:r>
      <w:r>
        <w:t>, Kosoštvorcová sústava</w:t>
      </w:r>
      <w:r>
        <w:rPr>
          <w:rStyle w:val="Znakapoznpodarou"/>
          <w:position w:val="10"/>
          <w:vertAlign w:val="superscript"/>
        </w:rPr>
        <w:t>275</w:t>
      </w:r>
      <w:r>
        <w:t>, Štvorcová sústava</w:t>
      </w:r>
      <w:r>
        <w:rPr>
          <w:rStyle w:val="Znakapoznpodarou"/>
          <w:position w:val="10"/>
          <w:vertAlign w:val="superscript"/>
        </w:rPr>
        <w:t>276</w:t>
      </w:r>
      <w:r>
        <w:t>, Trojuholníková sústava</w:t>
      </w:r>
      <w:r>
        <w:rPr>
          <w:rStyle w:val="Znakapoznpodarou"/>
          <w:position w:val="10"/>
          <w:vertAlign w:val="superscript"/>
        </w:rPr>
        <w:t>277</w:t>
      </w:r>
      <w:r>
        <w:t>, Šesťuholníková sústava</w:t>
      </w:r>
      <w:r>
        <w:rPr>
          <w:rStyle w:val="Znakapoznpodarou"/>
          <w:position w:val="10"/>
          <w:vertAlign w:val="superscript"/>
        </w:rPr>
        <w:t>278</w:t>
      </w:r>
      <w:r>
        <w:t>, Kocková sústava</w:t>
      </w:r>
      <w:r>
        <w:rPr>
          <w:rStyle w:val="Znakapoznpodarou"/>
          <w:position w:val="10"/>
          <w:vertAlign w:val="superscript"/>
        </w:rPr>
        <w:t>279</w:t>
      </w:r>
      <w:r>
        <w:t xml:space="preserve">) </w:t>
      </w:r>
    </w:p>
    <w:p w:rsidR="00CB2BF0" w:rsidRDefault="00CB2BF0" w:rsidP="00CB2BF0">
      <w:pPr>
        <w:pStyle w:val="Normln"/>
        <w:jc w:val="both"/>
        <w:rPr>
          <w:sz w:val="16"/>
          <w:szCs w:val="16"/>
        </w:rPr>
      </w:pPr>
      <w:r>
        <w:rPr>
          <w:sz w:val="16"/>
          <w:szCs w:val="16"/>
        </w:rPr>
        <w:t xml:space="preserve"> 4.1.5.2 FAKTORY OVPLYVŇUJÚCE GEOMETRICKÝ TVAR KRYŠTÁLU</w:t>
      </w:r>
      <w:r>
        <w:rPr>
          <w:rStyle w:val="Znakapoznpodarou"/>
          <w:position w:val="10"/>
          <w:sz w:val="16"/>
          <w:szCs w:val="16"/>
          <w:vertAlign w:val="superscript"/>
        </w:rPr>
        <w:t xml:space="preserve">280 </w:t>
      </w:r>
    </w:p>
    <w:p w:rsidR="00CB2BF0" w:rsidRDefault="00CB2BF0" w:rsidP="00CB2BF0">
      <w:pPr>
        <w:pStyle w:val="Normln"/>
        <w:ind w:firstLine="709"/>
        <w:jc w:val="both"/>
      </w:pPr>
      <w:r>
        <w:t xml:space="preserve">Na vnútornú stavbu kryštalických látok majú vplyv príťažlivé sily pôsobiace medzi stavebnými časticami a geometrické pomery, t. j. vzájomné veľkosti a tvar stavebných častíc. </w:t>
      </w:r>
    </w:p>
    <w:p w:rsidR="00CB2BF0" w:rsidRDefault="00CB2BF0" w:rsidP="00CB2BF0">
      <w:pPr>
        <w:pStyle w:val="Normln"/>
        <w:ind w:firstLine="709"/>
        <w:jc w:val="both"/>
      </w:pPr>
      <w:r>
        <w:t xml:space="preserve">Podľa charakteru stavebných častíc (atómov, iónov, molekúl) sa v kryštáli uplatňujú kovalentné, kovové a iónové väzby alebo medzimolekulové sily. Zatiaľ čo </w:t>
      </w:r>
    </w:p>
    <w:p w:rsidR="00CB2BF0" w:rsidRDefault="00CB2BF0" w:rsidP="00CB2BF0">
      <w:pPr>
        <w:pStyle w:val="Normln"/>
        <w:ind w:firstLine="709"/>
        <w:jc w:val="both"/>
      </w:pPr>
      <w:r>
        <w:rPr>
          <w:rStyle w:val="Znakapoznpodarou"/>
          <w:position w:val="10"/>
          <w:sz w:val="14"/>
          <w:szCs w:val="14"/>
          <w:vertAlign w:val="superscript"/>
        </w:rPr>
        <w:t>1</w:t>
      </w:r>
      <w:r>
        <w:t>. Je to počet častíc toho istého druhu, ktoré zaplnia čo najhustejšie priestor okolo centrálnej častice a pritom sa jej dotýkajú. Koordinačné číslo závisí od tvaru a pomernej veľkosti častíc a dosahuje hodnoty 3, 4. 6, 8 alebo 12. Najjednoduchšie prípady nastávajú pri stavebných jednotkách guľovitého tvaru. Pri centrálnej guľovej častici K, okolo ktorej sú rozmiestnené guľové častice A, závisí oordinačné číslo od pomeru polomerov r</w:t>
      </w:r>
      <w:r>
        <w:rPr>
          <w:position w:val="-10"/>
          <w:vertAlign w:val="subscript"/>
        </w:rPr>
        <w:t xml:space="preserve">K </w:t>
      </w:r>
      <w:r>
        <w:t>: r</w:t>
      </w:r>
      <w:r>
        <w:rPr>
          <w:position w:val="-10"/>
          <w:vertAlign w:val="subscript"/>
        </w:rPr>
        <w:t>A</w:t>
      </w:r>
      <w:r>
        <w:t xml:space="preserve">. Možné spôsoby usporiadania pre rôznu hodnotu pomeru polomerov znázorňuje </w:t>
      </w:r>
      <w:r>
        <w:rPr>
          <w:u w:val="single"/>
        </w:rPr>
        <w:t>obr</w:t>
      </w:r>
      <w:r>
        <w:rPr>
          <w:b/>
          <w:bCs/>
          <w:u w:val="single"/>
        </w:rPr>
        <w:t xml:space="preserve">. </w:t>
      </w:r>
      <w:r>
        <w:rPr>
          <w:u w:val="single"/>
        </w:rPr>
        <w:t>4</w:t>
      </w:r>
      <w:r>
        <w:rPr>
          <w:b/>
          <w:bCs/>
          <w:u w:val="single"/>
        </w:rPr>
        <w:t>-</w:t>
      </w:r>
      <w:r>
        <w:rPr>
          <w:u w:val="single"/>
        </w:rPr>
        <w:t>12</w:t>
      </w:r>
      <w:r>
        <w:t xml:space="preserve">. Pri časticiach s nepravidelnými tvarmi sa koordinačné číslo zvyčajne zmenšuje a zmenšuje sa symetria štruktúry. </w:t>
      </w:r>
    </w:p>
    <w:p w:rsidR="00CB2BF0" w:rsidRDefault="00CB2BF0" w:rsidP="00CB2BF0">
      <w:pPr>
        <w:pStyle w:val="Nadpis4"/>
        <w:numPr>
          <w:ilvl w:val="0"/>
          <w:numId w:val="13"/>
        </w:numPr>
        <w:ind w:left="864" w:hanging="864"/>
        <w:jc w:val="both"/>
      </w:pPr>
      <w:r>
        <w:t xml:space="preserve">4.1.5.3 IZOMORFIA A POLYMORFIA </w:t>
      </w:r>
    </w:p>
    <w:p w:rsidR="00CB2BF0" w:rsidRDefault="00CB2BF0" w:rsidP="00CB2BF0">
      <w:pPr>
        <w:pStyle w:val="Normln"/>
        <w:ind w:firstLine="709"/>
        <w:jc w:val="both"/>
      </w:pPr>
      <w:r>
        <w:t xml:space="preserve">Chemické látky, ktoré majú rovnaké (alebo veľmi podobné) stechiometrické zloženie a obsahujú podobné častice navzájom pútané podobnými väzbami, majú rovnakú (alebo aspoň veľmi podobnú) kryštálovú štruktúru. Ak majú látky podobné aj vonkajšie tvary kryštálov, môžu vytvárať zmesové kryštály. Tieto látky sa nazývajú </w:t>
      </w:r>
      <w:r>
        <w:rPr>
          <w:u w:val="single"/>
        </w:rPr>
        <w:t xml:space="preserve">izomorfné </w:t>
      </w:r>
      <w:r>
        <w:t xml:space="preserve">a jav sa nazýva </w:t>
      </w:r>
      <w:r>
        <w:rPr>
          <w:u w:val="single"/>
        </w:rPr>
        <w:t>izomorfia</w:t>
      </w:r>
      <w:r>
        <w:rPr>
          <w:rStyle w:val="Znakapoznpodarou"/>
          <w:position w:val="10"/>
          <w:vertAlign w:val="superscript"/>
        </w:rPr>
        <w:t>282</w:t>
      </w:r>
      <w:r>
        <w:t xml:space="preserve">. </w:t>
      </w:r>
    </w:p>
    <w:p w:rsidR="00CB2BF0" w:rsidRDefault="00CB2BF0" w:rsidP="00CB2BF0">
      <w:pPr>
        <w:pStyle w:val="Normln"/>
        <w:ind w:firstLine="709"/>
        <w:jc w:val="both"/>
      </w:pPr>
      <w:r>
        <w:t>Izomorfné sú napr. podvojné sírany, kamence, ktorých zloženie zodpovedá všeobecnému vzorcu Me</w:t>
      </w:r>
      <w:r>
        <w:rPr>
          <w:position w:val="10"/>
          <w:vertAlign w:val="superscript"/>
        </w:rPr>
        <w:t>I</w:t>
      </w:r>
      <w:r>
        <w:t>Me</w:t>
      </w:r>
      <w:r>
        <w:rPr>
          <w:position w:val="10"/>
          <w:vertAlign w:val="superscript"/>
        </w:rPr>
        <w:t>III</w:t>
      </w:r>
      <w:r>
        <w:t>(S0</w:t>
      </w:r>
      <w:r>
        <w:rPr>
          <w:position w:val="-10"/>
          <w:vertAlign w:val="subscript"/>
        </w:rPr>
        <w:t>4</w:t>
      </w:r>
      <w:r>
        <w:t>)</w:t>
      </w:r>
      <w:r>
        <w:rPr>
          <w:position w:val="-10"/>
          <w:vertAlign w:val="subscript"/>
        </w:rPr>
        <w:t xml:space="preserve">2 </w:t>
      </w:r>
      <w:r>
        <w:t>. 12 H</w:t>
      </w:r>
      <w:r>
        <w:rPr>
          <w:position w:val="-10"/>
          <w:vertAlign w:val="subscript"/>
        </w:rPr>
        <w:t>2</w:t>
      </w:r>
      <w:r>
        <w:t xml:space="preserve">O, v ktorom sú: </w:t>
      </w:r>
    </w:p>
    <w:p w:rsidR="00CB2BF0" w:rsidRDefault="00CB2BF0" w:rsidP="00CB2BF0">
      <w:pPr>
        <w:pStyle w:val="Default"/>
        <w:rPr>
          <w:color w:val="auto"/>
        </w:rPr>
      </w:pPr>
    </w:p>
    <w:p w:rsidR="00CB2BF0" w:rsidRDefault="00CB2BF0" w:rsidP="00CB2BF0">
      <w:pPr>
        <w:pStyle w:val="Normln"/>
        <w:jc w:val="both"/>
      </w:pPr>
      <w:r>
        <w:t>Me</w:t>
      </w:r>
      <w:r>
        <w:rPr>
          <w:position w:val="10"/>
          <w:vertAlign w:val="superscript"/>
        </w:rPr>
        <w:t xml:space="preserve">I </w:t>
      </w:r>
      <w:r>
        <w:t>: Na</w:t>
      </w:r>
      <w:r>
        <w:rPr>
          <w:position w:val="10"/>
          <w:vertAlign w:val="superscript"/>
        </w:rPr>
        <w:t>+</w:t>
      </w:r>
      <w:r>
        <w:t>, K</w:t>
      </w:r>
      <w:r>
        <w:rPr>
          <w:position w:val="10"/>
          <w:vertAlign w:val="superscript"/>
        </w:rPr>
        <w:t>+</w:t>
      </w:r>
      <w:r>
        <w:t>, Rb</w:t>
      </w:r>
      <w:r>
        <w:rPr>
          <w:position w:val="10"/>
          <w:vertAlign w:val="superscript"/>
        </w:rPr>
        <w:t>+</w:t>
      </w:r>
      <w:r>
        <w:t>, Cs</w:t>
      </w:r>
      <w:r>
        <w:rPr>
          <w:position w:val="10"/>
          <w:vertAlign w:val="superscript"/>
        </w:rPr>
        <w:t>+</w:t>
      </w:r>
      <w:r>
        <w:t>, NH</w:t>
      </w:r>
      <w:r>
        <w:rPr>
          <w:position w:val="-10"/>
          <w:vertAlign w:val="subscript"/>
        </w:rPr>
        <w:t>4</w:t>
      </w:r>
      <w:r>
        <w:rPr>
          <w:position w:val="10"/>
          <w:vertAlign w:val="superscript"/>
        </w:rPr>
        <w:t>+</w:t>
      </w:r>
      <w:r>
        <w:t>, Tl</w:t>
      </w:r>
      <w:r>
        <w:rPr>
          <w:position w:val="10"/>
          <w:vertAlign w:val="superscript"/>
        </w:rPr>
        <w:t>+</w:t>
      </w:r>
    </w:p>
    <w:p w:rsidR="00CB2BF0" w:rsidRDefault="00CB2BF0" w:rsidP="00CB2BF0">
      <w:pPr>
        <w:pStyle w:val="Normln"/>
        <w:jc w:val="both"/>
      </w:pPr>
      <w:r>
        <w:t>Me</w:t>
      </w:r>
      <w:r>
        <w:rPr>
          <w:position w:val="10"/>
          <w:vertAlign w:val="superscript"/>
        </w:rPr>
        <w:t xml:space="preserve">III </w:t>
      </w:r>
      <w:r>
        <w:t>: Al</w:t>
      </w:r>
      <w:r>
        <w:rPr>
          <w:position w:val="10"/>
          <w:vertAlign w:val="superscript"/>
        </w:rPr>
        <w:t>3+I</w:t>
      </w:r>
      <w:r>
        <w:t>, Fe</w:t>
      </w:r>
      <w:r>
        <w:rPr>
          <w:position w:val="10"/>
          <w:vertAlign w:val="superscript"/>
        </w:rPr>
        <w:t>3+</w:t>
      </w:r>
      <w:r>
        <w:t>. Cr</w:t>
      </w:r>
      <w:r>
        <w:rPr>
          <w:position w:val="10"/>
          <w:vertAlign w:val="superscript"/>
        </w:rPr>
        <w:t>3+</w:t>
      </w:r>
      <w:r>
        <w:t>, Co</w:t>
      </w:r>
      <w:r>
        <w:rPr>
          <w:position w:val="10"/>
          <w:vertAlign w:val="superscript"/>
        </w:rPr>
        <w:t>3+</w:t>
      </w:r>
      <w:r>
        <w:t>, Mn</w:t>
      </w:r>
      <w:r>
        <w:rPr>
          <w:position w:val="10"/>
          <w:vertAlign w:val="superscript"/>
        </w:rPr>
        <w:t>3+</w:t>
      </w:r>
      <w:r>
        <w:t>, V</w:t>
      </w:r>
      <w:r>
        <w:rPr>
          <w:position w:val="10"/>
          <w:vertAlign w:val="superscript"/>
        </w:rPr>
        <w:t>3+</w:t>
      </w:r>
      <w:r>
        <w:t>, Tl</w:t>
      </w:r>
      <w:r>
        <w:rPr>
          <w:position w:val="10"/>
          <w:vertAlign w:val="superscript"/>
        </w:rPr>
        <w:t>3+</w:t>
      </w:r>
      <w:r>
        <w:t>, Ga</w:t>
      </w:r>
      <w:r>
        <w:rPr>
          <w:position w:val="10"/>
          <w:vertAlign w:val="superscript"/>
        </w:rPr>
        <w:t>3+</w:t>
      </w:r>
      <w:r>
        <w:t>, In</w:t>
      </w:r>
      <w:r>
        <w:rPr>
          <w:position w:val="10"/>
          <w:vertAlign w:val="superscript"/>
        </w:rPr>
        <w:t>3+</w:t>
      </w:r>
    </w:p>
    <w:p w:rsidR="00CB2BF0" w:rsidRDefault="00CB2BF0" w:rsidP="00CB2BF0">
      <w:pPr>
        <w:pStyle w:val="Normln"/>
        <w:ind w:left="709"/>
        <w:jc w:val="both"/>
      </w:pPr>
      <w:r>
        <w:t xml:space="preserve">Kamence kryštalizujú v kockovej sústave. </w:t>
      </w:r>
    </w:p>
    <w:p w:rsidR="00CB2BF0" w:rsidRDefault="00CB2BF0" w:rsidP="00CB2BF0">
      <w:pPr>
        <w:pStyle w:val="Normln"/>
        <w:ind w:firstLine="709"/>
        <w:jc w:val="both"/>
      </w:pPr>
      <w:r>
        <w:t>Izomorfia sa nemusí vyskytovať len pri látkach chemicky príbuzných. Dôležitejšou podmienkou je blízky rozmer stavebných častíc a podobnosť príťažlivých síl. Napríklad CaCO</w:t>
      </w:r>
      <w:r>
        <w:rPr>
          <w:position w:val="-10"/>
          <w:vertAlign w:val="subscript"/>
        </w:rPr>
        <w:t xml:space="preserve">3 </w:t>
      </w:r>
      <w:r>
        <w:t>je izomorfné s NaNO</w:t>
      </w:r>
      <w:r>
        <w:rPr>
          <w:position w:val="-10"/>
          <w:vertAlign w:val="subscript"/>
        </w:rPr>
        <w:t>3</w:t>
      </w:r>
      <w:r>
        <w:t>, BaSO</w:t>
      </w:r>
      <w:r>
        <w:rPr>
          <w:position w:val="-10"/>
          <w:vertAlign w:val="subscript"/>
        </w:rPr>
        <w:t xml:space="preserve">4 </w:t>
      </w:r>
      <w:r>
        <w:t>s KMnO</w:t>
      </w:r>
      <w:r>
        <w:rPr>
          <w:position w:val="-10"/>
          <w:vertAlign w:val="subscript"/>
        </w:rPr>
        <w:t xml:space="preserve">4 </w:t>
      </w:r>
      <w:r>
        <w:t xml:space="preserve">atď. </w:t>
      </w:r>
    </w:p>
    <w:p w:rsidR="00CB2BF0" w:rsidRDefault="00CB2BF0" w:rsidP="00CB2BF0">
      <w:pPr>
        <w:pStyle w:val="Normln"/>
        <w:ind w:firstLine="709"/>
      </w:pPr>
      <w:r>
        <w:t xml:space="preserve">Dôležitou podmienkou izomorfie je vytváranie zmesových kryštálov, v ktorých sa môžu častice dvoch alebo viacerých látok navzájom zastupovať. Rozdiel v polomeroch zastupujúcich sa častíc nesmie presahovať 15 % menšieho z nich. Príklad zmesového kryštálu je na </w:t>
      </w:r>
      <w:r>
        <w:rPr>
          <w:u w:val="single"/>
        </w:rPr>
        <w:t>obr</w:t>
      </w:r>
      <w:r>
        <w:rPr>
          <w:b/>
          <w:bCs/>
          <w:u w:val="single"/>
        </w:rPr>
        <w:t xml:space="preserve">. </w:t>
      </w:r>
      <w:r>
        <w:rPr>
          <w:u w:val="single"/>
        </w:rPr>
        <w:t>4</w:t>
      </w:r>
      <w:r>
        <w:rPr>
          <w:b/>
          <w:bCs/>
          <w:u w:val="single"/>
        </w:rPr>
        <w:t>-</w:t>
      </w:r>
      <w:r>
        <w:rPr>
          <w:u w:val="single"/>
        </w:rPr>
        <w:t>13</w:t>
      </w:r>
      <w:r>
        <w:t>. Pretože stechiometrický pomer navzájom sa zastupujúcich prvkov je ľubovoľný, v chemickom vzorci uvádzame tieto prvky v spoločnej zátvorke bez uvedenia stechiometrických koeficientov. Zmesový kryštál uhličitanu vápenatého a horečnatého podľa toho zapíšeme takto: (Ca, Mg)CO</w:t>
      </w:r>
      <w:r>
        <w:rPr>
          <w:position w:val="-10"/>
          <w:vertAlign w:val="subscript"/>
        </w:rPr>
        <w:t>3</w:t>
      </w:r>
      <w:r>
        <w:t xml:space="preserve">. </w:t>
      </w:r>
    </w:p>
    <w:p w:rsidR="00CB2BF0" w:rsidRDefault="00CB2BF0" w:rsidP="00CB2BF0">
      <w:pPr>
        <w:pStyle w:val="Normln"/>
        <w:ind w:firstLine="709"/>
        <w:jc w:val="both"/>
      </w:pPr>
      <w:r>
        <w:rPr>
          <w:u w:val="single"/>
        </w:rPr>
        <w:t>Polymorfia</w:t>
      </w:r>
      <w:r>
        <w:rPr>
          <w:rStyle w:val="Znakapoznpodarou"/>
          <w:position w:val="10"/>
          <w:vertAlign w:val="superscript"/>
        </w:rPr>
        <w:t xml:space="preserve">283 </w:t>
      </w:r>
      <w:r>
        <w:t xml:space="preserve">je jav, keď látka kryštalizuje v závislosti od vonkajších podmienok v rôznych kryštalických tvaroch (štruktúrach). Pri prvkoch sa takýto jav niekedy nazýva aj </w:t>
      </w:r>
      <w:r>
        <w:rPr>
          <w:u w:val="single"/>
        </w:rPr>
        <w:t>alotropia</w:t>
      </w:r>
      <w:r>
        <w:rPr>
          <w:rStyle w:val="Znakapoznpodarou"/>
          <w:position w:val="10"/>
          <w:vertAlign w:val="superscript"/>
        </w:rPr>
        <w:t>284</w:t>
      </w:r>
      <w:r>
        <w:t xml:space="preserve">. Napríklad síra do teploty 95,6 °C kryštalizuje ako kosoštvorcová (S - α), nad touto teplotou ako jednoklonná (S - β). Cín má známe tri kryštalické modifikácie. Bežný cín, </w:t>
      </w:r>
      <w:r>
        <w:lastRenderedPageBreak/>
        <w:t xml:space="preserve">vytvárajúci štvorcovú mriežku, prechádza pri zohrievaní vyše 161 °C na kosoštvorcovú modifikáciu, pri teplotách niže 13 °C vzniká nekovová modifikácia s kockovou mriežkou. Pri oxide kremičitom sa uvádza dokonca sedem rôznych modifikácii. </w:t>
      </w:r>
    </w:p>
    <w:p w:rsidR="00CB2BF0" w:rsidRDefault="00CB2BF0" w:rsidP="00CB2BF0">
      <w:pPr>
        <w:pStyle w:val="Normln"/>
        <w:ind w:firstLine="709"/>
        <w:jc w:val="both"/>
      </w:pPr>
      <w:r>
        <w:t xml:space="preserve">Teplotu, pri ktorej nastáva zmena kryštalickej modifikácie, nazývame </w:t>
      </w:r>
      <w:r>
        <w:rPr>
          <w:u w:val="single"/>
        </w:rPr>
        <w:t>teplotou premeny</w:t>
      </w:r>
      <w:r>
        <w:t xml:space="preserve">. Pri tejto teplote sú v rovnováhe obidve modifikácie. Polymorfné premeny, na rozdiel od topenia alebo varu, však prebiehajú veľmi pomaly a spravidla vyžadujú určitý teplotný rozdiel, t. j. podchladenie alebo vyhriatie na vyššiu teplotu ako je rovnovážna teplota premeny. Preto môžu často popri sebe existovať pri bežných podmienkach rôzne kryštalické modifikácie tej istej látky, z ktorých je však jedna termodynamicky </w:t>
      </w:r>
      <w:r>
        <w:rPr>
          <w:u w:val="single"/>
        </w:rPr>
        <w:t>stabilná</w:t>
      </w:r>
      <w:r>
        <w:rPr>
          <w:rStyle w:val="Znakapoznpodarou"/>
          <w:position w:val="10"/>
          <w:vertAlign w:val="superscript"/>
        </w:rPr>
        <w:t xml:space="preserve">285 </w:t>
      </w:r>
      <w:r>
        <w:t xml:space="preserve">a ostatné sú v </w:t>
      </w:r>
      <w:r>
        <w:rPr>
          <w:u w:val="single"/>
        </w:rPr>
        <w:t>metastabilnom stave</w:t>
      </w:r>
      <w:r>
        <w:rPr>
          <w:rStyle w:val="Znakapoznpodarou"/>
          <w:position w:val="10"/>
          <w:vertAlign w:val="superscript"/>
        </w:rPr>
        <w:t>286</w:t>
      </w:r>
      <w:r>
        <w:t xml:space="preserve">. V mnohých prípadoch sú však aj metastabilné modifikácie prakticky neobmedzene stále. Ako príklad uvádzame diamant, ktorý je pri normálnych podmienkach v metastabilnom stave, pretože stabilnou modifikáciou uhlíka je grafit. </w:t>
      </w:r>
    </w:p>
    <w:p w:rsidR="00CB2BF0" w:rsidRDefault="00CB2BF0" w:rsidP="00CB2BF0">
      <w:pPr>
        <w:pStyle w:val="Nadpis2"/>
        <w:numPr>
          <w:ilvl w:val="0"/>
          <w:numId w:val="14"/>
        </w:numPr>
        <w:ind w:left="576" w:hanging="576"/>
      </w:pPr>
      <w:r>
        <w:t xml:space="preserve">4.2 DRUHY KRYŠTÁLOVÝCH ŠTRUKTÚR A VLASTNOSTI LÁTOK </w:t>
      </w:r>
    </w:p>
    <w:p w:rsidR="00CB2BF0" w:rsidRDefault="00CB2BF0" w:rsidP="00CB2BF0">
      <w:pPr>
        <w:pStyle w:val="Normln"/>
        <w:ind w:firstLine="709"/>
        <w:jc w:val="both"/>
      </w:pPr>
      <w:r>
        <w:t>Podľa druhov častíc tvoriacich kryštálové štruktúry a charakteru príťažlivých síl, pôsobiacich medzi týmito časticami, rozlišujeme štyri hlavné druhy kryštálových štruktúr</w:t>
      </w:r>
      <w:r>
        <w:rPr>
          <w:rStyle w:val="Znakapoznpodarou"/>
          <w:position w:val="10"/>
          <w:vertAlign w:val="superscript"/>
        </w:rPr>
        <w:t>287</w:t>
      </w:r>
      <w:r>
        <w:t xml:space="preserve">: </w:t>
      </w:r>
      <w:r>
        <w:rPr>
          <w:u w:val="single"/>
        </w:rPr>
        <w:t>kovové</w:t>
      </w:r>
      <w:r>
        <w:rPr>
          <w:b/>
          <w:bCs/>
          <w:u w:val="single"/>
        </w:rPr>
        <w:t xml:space="preserve">, </w:t>
      </w:r>
      <w:r>
        <w:rPr>
          <w:u w:val="single"/>
        </w:rPr>
        <w:t>iónové</w:t>
      </w:r>
      <w:r>
        <w:rPr>
          <w:b/>
          <w:bCs/>
          <w:u w:val="single"/>
        </w:rPr>
        <w:t xml:space="preserve">, </w:t>
      </w:r>
      <w:r>
        <w:rPr>
          <w:u w:val="single"/>
        </w:rPr>
        <w:t>atómové a molekulové</w:t>
      </w:r>
      <w:r>
        <w:t xml:space="preserve">. Prechodným druhom sú </w:t>
      </w:r>
      <w:r>
        <w:rPr>
          <w:u w:val="single"/>
        </w:rPr>
        <w:t xml:space="preserve">polymérne </w:t>
      </w:r>
      <w:r>
        <w:t xml:space="preserve">štruktúry (reťazové alebo vrstevnaté). </w:t>
      </w:r>
    </w:p>
    <w:p w:rsidR="00CB2BF0" w:rsidRDefault="00CB2BF0" w:rsidP="00CB2BF0">
      <w:pPr>
        <w:pStyle w:val="Normln"/>
        <w:ind w:firstLine="709"/>
        <w:jc w:val="both"/>
      </w:pPr>
      <w:r>
        <w:t xml:space="preserve">Rozdielnosť vlastností uvedených štruktúr sa síce prejavuje najmä v tuhom stave, avšak niektoré vlastnosti sú typické aj pre kvapalný stav. </w:t>
      </w:r>
    </w:p>
    <w:p w:rsidR="00CB2BF0" w:rsidRDefault="00CB2BF0" w:rsidP="00CB2BF0">
      <w:pPr>
        <w:pStyle w:val="Nadpis3"/>
        <w:ind w:left="720" w:hanging="720"/>
      </w:pPr>
      <w:r>
        <w:t>4.1.1 KRYŠTÁLOVÉ ŠTRUKTÚRY KOVOV</w:t>
      </w:r>
      <w:r>
        <w:rPr>
          <w:rStyle w:val="Znakapoznpodarou"/>
          <w:position w:val="10"/>
          <w:vertAlign w:val="superscript"/>
        </w:rPr>
        <w:t xml:space="preserve">288 </w:t>
      </w:r>
    </w:p>
    <w:p w:rsidR="00CB2BF0" w:rsidRDefault="00CB2BF0" w:rsidP="00CB2BF0">
      <w:pPr>
        <w:pStyle w:val="Normln"/>
        <w:ind w:firstLine="709"/>
        <w:jc w:val="both"/>
      </w:pPr>
      <w:r>
        <w:t xml:space="preserve">Pretože väzba v kovoch nie je smerovaná a atómy kovov nie sú elektricky nabité, takže sa môžu dotýkať, štruktúra kovov je typická najtesnejším usporiadaním </w:t>
      </w:r>
    </w:p>
    <w:p w:rsidR="00CB2BF0" w:rsidRDefault="00CB2BF0" w:rsidP="00CB2BF0">
      <w:pPr>
        <w:pStyle w:val="Normln"/>
        <w:jc w:val="both"/>
      </w:pPr>
      <w:r>
        <w:t>Stredy gulí vytvárajú sieť rovnostranných trojuholníkov. Na túto vrstvu možno položiť ďalšiu, úplne rovnakú vrstvu tak, že vrcholy trojuholníkov druhej vrstvy sa nachádzajú nad stredmi trojuholníkov prvej vrstvy (</w:t>
      </w:r>
      <w:r>
        <w:rPr>
          <w:u w:val="single"/>
        </w:rPr>
        <w:t>obr</w:t>
      </w:r>
      <w:r>
        <w:rPr>
          <w:b/>
          <w:bCs/>
          <w:u w:val="single"/>
        </w:rPr>
        <w:t xml:space="preserve">. </w:t>
      </w:r>
      <w:r>
        <w:rPr>
          <w:u w:val="single"/>
        </w:rPr>
        <w:t>4</w:t>
      </w:r>
      <w:r>
        <w:rPr>
          <w:b/>
          <w:bCs/>
          <w:u w:val="single"/>
        </w:rPr>
        <w:t>-</w:t>
      </w:r>
      <w:r>
        <w:rPr>
          <w:u w:val="single"/>
        </w:rPr>
        <w:t>14b</w:t>
      </w:r>
      <w:r>
        <w:t xml:space="preserve">), takže gule hornej vrstvy zapadajú do jamiek dolnej vrstvy. Z priestorových dôvodov však gule druhej vrstvy zaplnia len polovicu jamiek prvej vrstvy, t. j. každú druhú. </w:t>
      </w:r>
    </w:p>
    <w:p w:rsidR="00CB2BF0" w:rsidRDefault="00CB2BF0" w:rsidP="00CB2BF0">
      <w:pPr>
        <w:pStyle w:val="Normln"/>
        <w:ind w:firstLine="709"/>
        <w:jc w:val="both"/>
      </w:pPr>
      <w:r>
        <w:t>Pri ukladaní tretej vrstvy gulí môžu nastať dva prípady. Gule tretej vrstvy môžu byt' umiestnené buď v zákryte s guľami prvej vrstvy (</w:t>
      </w:r>
      <w:r>
        <w:rPr>
          <w:u w:val="single"/>
        </w:rPr>
        <w:t>obr</w:t>
      </w:r>
      <w:r>
        <w:rPr>
          <w:b/>
          <w:bCs/>
          <w:u w:val="single"/>
        </w:rPr>
        <w:t xml:space="preserve">. </w:t>
      </w:r>
      <w:r>
        <w:rPr>
          <w:u w:val="single"/>
        </w:rPr>
        <w:t>4</w:t>
      </w:r>
      <w:r>
        <w:rPr>
          <w:b/>
          <w:bCs/>
          <w:u w:val="single"/>
        </w:rPr>
        <w:t>-</w:t>
      </w:r>
      <w:r>
        <w:rPr>
          <w:u w:val="single"/>
        </w:rPr>
        <w:t>15a</w:t>
      </w:r>
      <w:r>
        <w:t xml:space="preserve">), alebo striedavo </w:t>
      </w:r>
    </w:p>
    <w:p w:rsidR="00CB2BF0" w:rsidRPr="00CB2BF0" w:rsidRDefault="00CB2BF0" w:rsidP="00CB2BF0">
      <w:pPr>
        <w:pStyle w:val="Normln"/>
        <w:jc w:val="both"/>
        <w:rPr>
          <w:sz w:val="14"/>
          <w:szCs w:val="14"/>
        </w:rPr>
      </w:pPr>
      <w:r>
        <w:t xml:space="preserve">V prvom prípade stredy gulí prvej vrstvy a tretej vrstvy sa nachádzajú nad sebou a kryštálová štruktúra je teda charakterizovaná pravidelným striedaním vrstiev ABABAB . . . štruktúra zodpovedá najtesnejšej hexagonálnej mriežke, čo dokazuje aj </w:t>
      </w:r>
      <w:r>
        <w:rPr>
          <w:u w:val="single"/>
        </w:rPr>
        <w:t>obr</w:t>
      </w:r>
      <w:r>
        <w:rPr>
          <w:b/>
          <w:bCs/>
          <w:u w:val="single"/>
        </w:rPr>
        <w:t xml:space="preserve">. </w:t>
      </w:r>
      <w:r>
        <w:rPr>
          <w:u w:val="single"/>
        </w:rPr>
        <w:t>4</w:t>
      </w:r>
      <w:r>
        <w:rPr>
          <w:b/>
          <w:bCs/>
          <w:u w:val="single"/>
        </w:rPr>
        <w:t>-</w:t>
      </w:r>
      <w:r>
        <w:rPr>
          <w:u w:val="single"/>
        </w:rPr>
        <w:t>16a</w:t>
      </w:r>
      <w:r>
        <w:t>. V druhom prípade sa nad stredmi gulí prvej vrstvy nachádzajú medzery medzi guľami tretej vrstvy (</w:t>
      </w:r>
      <w:r>
        <w:rPr>
          <w:u w:val="single"/>
        </w:rPr>
        <w:t>obr</w:t>
      </w:r>
      <w:r>
        <w:rPr>
          <w:b/>
          <w:bCs/>
          <w:u w:val="single"/>
        </w:rPr>
        <w:t xml:space="preserve">. </w:t>
      </w:r>
      <w:r>
        <w:rPr>
          <w:u w:val="single"/>
        </w:rPr>
        <w:t>4</w:t>
      </w:r>
      <w:r>
        <w:rPr>
          <w:b/>
          <w:bCs/>
          <w:u w:val="single"/>
        </w:rPr>
        <w:t>-</w:t>
      </w:r>
      <w:r>
        <w:rPr>
          <w:u w:val="single"/>
        </w:rPr>
        <w:t>15b</w:t>
      </w:r>
      <w:r>
        <w:t>). Kryštálová štruktúra v tomto prípade je charakterizovaná pravidelným striedaním troch vrstiev ABCABC . . ., a zodpovedá kockovej plošne centrovanej mriežke (</w:t>
      </w:r>
      <w:r>
        <w:rPr>
          <w:u w:val="single"/>
        </w:rPr>
        <w:t>obr</w:t>
      </w:r>
      <w:r>
        <w:rPr>
          <w:b/>
          <w:bCs/>
          <w:u w:val="single"/>
        </w:rPr>
        <w:t xml:space="preserve">. </w:t>
      </w:r>
      <w:r>
        <w:rPr>
          <w:u w:val="single"/>
        </w:rPr>
        <w:t>4</w:t>
      </w:r>
      <w:r>
        <w:rPr>
          <w:b/>
          <w:bCs/>
          <w:u w:val="single"/>
        </w:rPr>
        <w:t>-</w:t>
      </w:r>
      <w:r>
        <w:rPr>
          <w:u w:val="single"/>
        </w:rPr>
        <w:t>16b</w:t>
      </w:r>
      <w:r>
        <w:t xml:space="preserve">). </w:t>
      </w:r>
    </w:p>
    <w:p w:rsidR="00CB2BF0" w:rsidRDefault="00CB2BF0" w:rsidP="00CB2BF0">
      <w:pPr>
        <w:pStyle w:val="Normln"/>
        <w:ind w:firstLine="709"/>
        <w:jc w:val="both"/>
      </w:pPr>
      <w:r>
        <w:t>V obidvoch uvedených štruktúrach je okolo každej gule dvanásť iných gulí, ktoré sa jej dotýkajú, teda koordinačné číslo je 12. Priestor je vyplnený približne na 74 %, čo je najväčšie možné zaplnenie daného priestoru rovnako veľkými guľami. Menšie zaplnenie priestoru, približne na 68 %, je v kryštálovej štruktúre zodpovedajúcej kockovej priestorovo centrovanej mriežke (</w:t>
      </w:r>
      <w:r>
        <w:rPr>
          <w:u w:val="single"/>
        </w:rPr>
        <w:t>obr</w:t>
      </w:r>
      <w:r>
        <w:rPr>
          <w:b/>
          <w:bCs/>
          <w:u w:val="single"/>
        </w:rPr>
        <w:t xml:space="preserve">. </w:t>
      </w:r>
      <w:r>
        <w:rPr>
          <w:u w:val="single"/>
        </w:rPr>
        <w:t>4</w:t>
      </w:r>
      <w:r>
        <w:rPr>
          <w:b/>
          <w:bCs/>
          <w:u w:val="single"/>
        </w:rPr>
        <w:t>-</w:t>
      </w:r>
      <w:r>
        <w:rPr>
          <w:u w:val="single"/>
        </w:rPr>
        <w:t>15c</w:t>
      </w:r>
      <w:r>
        <w:t xml:space="preserve">). Štruktúra zodpovedá pravidelnému striedaniu vrstiev ABABAB . . , v ktorých sú gule usporiadané tak. že ich stredy tvoria štvorcovú siet'. Koordinačné číslo je 8. </w:t>
      </w:r>
    </w:p>
    <w:p w:rsidR="00CB2BF0" w:rsidRDefault="00CB2BF0" w:rsidP="00CB2BF0">
      <w:pPr>
        <w:pStyle w:val="Normln"/>
        <w:ind w:firstLine="709"/>
        <w:jc w:val="both"/>
      </w:pPr>
      <w:r>
        <w:t xml:space="preserve">Polovičná hodnota medzijadrovej vzdialenosti v kovovom kryštáli sa nazýva </w:t>
      </w:r>
      <w:r>
        <w:rPr>
          <w:u w:val="single"/>
        </w:rPr>
        <w:t>kovový polomer prvku</w:t>
      </w:r>
      <w:r>
        <w:t xml:space="preserve">. </w:t>
      </w:r>
    </w:p>
    <w:p w:rsidR="00CB2BF0" w:rsidRDefault="00CB2BF0" w:rsidP="00CB2BF0">
      <w:pPr>
        <w:pStyle w:val="Normln"/>
        <w:ind w:firstLine="709"/>
        <w:jc w:val="both"/>
      </w:pPr>
      <w:r>
        <w:lastRenderedPageBreak/>
        <w:t xml:space="preserve">Väzba v kovových kryštáloch sa opisuje v stati 3.5.6, vlastnosti kovov sa podrobne opisujú v kap. 10. </w:t>
      </w:r>
    </w:p>
    <w:p w:rsidR="00CB2BF0" w:rsidRDefault="00CB2BF0" w:rsidP="00CB2BF0">
      <w:pPr>
        <w:pStyle w:val="Nadpis3"/>
        <w:numPr>
          <w:ilvl w:val="0"/>
          <w:numId w:val="15"/>
        </w:numPr>
        <w:ind w:left="720" w:hanging="720"/>
      </w:pPr>
      <w:r>
        <w:t>4.2.1 ŠTRUKTÚRY A VLASTNOSTI IÓNOVÝCH KRYŠTÁLOV</w:t>
      </w:r>
      <w:r>
        <w:rPr>
          <w:rStyle w:val="Znakapoznpodarou"/>
          <w:position w:val="10"/>
          <w:vertAlign w:val="superscript"/>
        </w:rPr>
        <w:t xml:space="preserve">289 </w:t>
      </w:r>
    </w:p>
    <w:p w:rsidR="00CB2BF0" w:rsidRDefault="00CB2BF0" w:rsidP="00CB2BF0">
      <w:pPr>
        <w:pStyle w:val="Normln"/>
        <w:ind w:firstLine="709"/>
        <w:jc w:val="both"/>
      </w:pPr>
      <w:r>
        <w:t xml:space="preserve">Základnými stavebnými jednotkami v iónových zlúčeninách v tuhom a kvapalnom stave sú ióny (katióny a anióny), ktoré sa priťahujú elektrostatickými silami. Tento ideálny model však v skutočnosti nejestvuje, pretože aj väzby s najväčšou iónovosťou vykazujú určitý podiel kovalentnej väzby. Z praktického hľadiska sa preto za iónové látky považujú zlúčeniny s veľkou iónovosťou väzby. </w:t>
      </w:r>
    </w:p>
    <w:p w:rsidR="00CB2BF0" w:rsidRDefault="00CB2BF0" w:rsidP="00CB2BF0">
      <w:pPr>
        <w:pStyle w:val="Normln"/>
        <w:ind w:firstLine="709"/>
        <w:jc w:val="both"/>
      </w:pPr>
      <w:r>
        <w:t>V tuhom stave vytvárajú iónové zlúčeniny kryštálovú štruktúru, tvorenú pravidelným usporiadaním katiónov a aniónov, v ktorej nemožno rozoznať jednotlivé molekuly. Celý iónový kryštál je jedinou makromolekulou. Ióny môžu byť jednoduché alebo zložené. V zložených iónoch pôsobia síce medzi atómami kovalentné väzby, o vlastnostiach iónových kryštálov však rozhodujú väzby medzi jednotlivými iónmi, v ktorých prevládajú elektrostatické sily (</w:t>
      </w:r>
      <w:r>
        <w:rPr>
          <w:u w:val="single"/>
        </w:rPr>
        <w:t>obr</w:t>
      </w:r>
      <w:r>
        <w:rPr>
          <w:b/>
          <w:bCs/>
          <w:u w:val="single"/>
        </w:rPr>
        <w:t xml:space="preserve">. </w:t>
      </w:r>
      <w:r>
        <w:rPr>
          <w:u w:val="single"/>
        </w:rPr>
        <w:t>4</w:t>
      </w:r>
      <w:r>
        <w:rPr>
          <w:b/>
          <w:bCs/>
          <w:u w:val="single"/>
        </w:rPr>
        <w:t>-</w:t>
      </w:r>
      <w:r>
        <w:rPr>
          <w:u w:val="single"/>
        </w:rPr>
        <w:t xml:space="preserve">19 </w:t>
      </w:r>
      <w:r>
        <w:t xml:space="preserve">na str. 134). </w:t>
      </w:r>
    </w:p>
    <w:p w:rsidR="00CB2BF0" w:rsidRDefault="00CB2BF0" w:rsidP="00CB2BF0">
      <w:pPr>
        <w:pStyle w:val="Normln"/>
        <w:ind w:firstLine="709"/>
        <w:jc w:val="both"/>
        <w:rPr>
          <w:sz w:val="14"/>
          <w:szCs w:val="14"/>
        </w:rPr>
      </w:pPr>
      <w:r>
        <w:t xml:space="preserve">Príťažlivé sily v iónových kryštáloch možno označiť za stredne silné. Sú väčšie ako van der Waalsove sily, avšak slabšie ako kovalentné väzby, preto aj vlastnosti iónových kryštálov zodpovedajú prechodu medzi molekulovými a atómovými kryštálmi. Teploty topenia sú v rozmedzí približne 500 až 1200 °C, tvrdosť je v rozmedzí 2 až 6 Mohsovej stupnice. </w:t>
      </w:r>
    </w:p>
    <w:p w:rsidR="00CB2BF0" w:rsidRDefault="00CB2BF0" w:rsidP="00CB2BF0">
      <w:pPr>
        <w:pStyle w:val="Normln"/>
        <w:ind w:firstLine="709"/>
        <w:jc w:val="both"/>
        <w:rPr>
          <w:sz w:val="14"/>
          <w:szCs w:val="14"/>
        </w:rPr>
      </w:pPr>
      <w:r>
        <w:rPr>
          <w:sz w:val="14"/>
          <w:szCs w:val="14"/>
        </w:rPr>
        <w:t xml:space="preserve">Teplota topenia v mnohých prípadoch výstižne charakterizuje štruktúrny typ zlúčeniny. Pri porovnaní teploty topenia fluoridov prvkov 3. periódy </w:t>
      </w:r>
    </w:p>
    <w:p w:rsidR="00CB2BF0" w:rsidRDefault="00CB2BF0" w:rsidP="00CB2BF0">
      <w:pPr>
        <w:pStyle w:val="Default"/>
        <w:rPr>
          <w:color w:val="auto"/>
          <w:sz w:val="14"/>
          <w:szCs w:val="14"/>
        </w:rPr>
      </w:pPr>
    </w:p>
    <w:p w:rsidR="00CB2BF0" w:rsidRDefault="00CB2BF0" w:rsidP="00CB2BF0">
      <w:pPr>
        <w:pStyle w:val="Normln"/>
        <w:jc w:val="both"/>
        <w:rPr>
          <w:sz w:val="14"/>
          <w:szCs w:val="14"/>
        </w:rPr>
      </w:pPr>
      <w:r>
        <w:rPr>
          <w:sz w:val="14"/>
          <w:szCs w:val="14"/>
        </w:rPr>
        <w:t>NaF MgF</w:t>
      </w:r>
      <w:r>
        <w:rPr>
          <w:position w:val="-10"/>
          <w:sz w:val="14"/>
          <w:szCs w:val="14"/>
          <w:vertAlign w:val="subscript"/>
        </w:rPr>
        <w:t xml:space="preserve">2 </w:t>
      </w:r>
      <w:r>
        <w:rPr>
          <w:sz w:val="14"/>
          <w:szCs w:val="14"/>
        </w:rPr>
        <w:t>AlF</w:t>
      </w:r>
      <w:r>
        <w:rPr>
          <w:position w:val="-10"/>
          <w:sz w:val="14"/>
          <w:szCs w:val="14"/>
          <w:vertAlign w:val="subscript"/>
        </w:rPr>
        <w:t xml:space="preserve">3 </w:t>
      </w:r>
      <w:r>
        <w:rPr>
          <w:sz w:val="14"/>
          <w:szCs w:val="14"/>
        </w:rPr>
        <w:t>SiF</w:t>
      </w:r>
      <w:r>
        <w:rPr>
          <w:position w:val="-10"/>
          <w:sz w:val="14"/>
          <w:szCs w:val="14"/>
          <w:vertAlign w:val="subscript"/>
        </w:rPr>
        <w:t xml:space="preserve">4 </w:t>
      </w:r>
      <w:r>
        <w:rPr>
          <w:sz w:val="14"/>
          <w:szCs w:val="14"/>
        </w:rPr>
        <w:t>PF</w:t>
      </w:r>
      <w:r>
        <w:rPr>
          <w:position w:val="-10"/>
          <w:sz w:val="14"/>
          <w:szCs w:val="14"/>
          <w:vertAlign w:val="subscript"/>
        </w:rPr>
        <w:t xml:space="preserve">5 </w:t>
      </w:r>
      <w:r>
        <w:rPr>
          <w:sz w:val="14"/>
          <w:szCs w:val="14"/>
        </w:rPr>
        <w:t>SF</w:t>
      </w:r>
      <w:r>
        <w:rPr>
          <w:position w:val="-10"/>
          <w:sz w:val="14"/>
          <w:szCs w:val="14"/>
          <w:vertAlign w:val="subscript"/>
        </w:rPr>
        <w:t>6</w:t>
      </w:r>
    </w:p>
    <w:p w:rsidR="00CB2BF0" w:rsidRDefault="00CB2BF0" w:rsidP="00CB2BF0">
      <w:pPr>
        <w:pStyle w:val="Normln"/>
        <w:jc w:val="both"/>
        <w:rPr>
          <w:sz w:val="14"/>
          <w:szCs w:val="14"/>
        </w:rPr>
      </w:pPr>
      <w:r>
        <w:rPr>
          <w:sz w:val="14"/>
          <w:szCs w:val="14"/>
        </w:rPr>
        <w:t xml:space="preserve">988 1266 1291 -90 -83 -51 (°C) </w:t>
      </w:r>
    </w:p>
    <w:p w:rsidR="00CB2BF0" w:rsidRDefault="00CB2BF0" w:rsidP="00CB2BF0">
      <w:pPr>
        <w:pStyle w:val="Normln"/>
        <w:jc w:val="both"/>
        <w:rPr>
          <w:sz w:val="14"/>
          <w:szCs w:val="14"/>
        </w:rPr>
      </w:pPr>
      <w:r>
        <w:rPr>
          <w:sz w:val="14"/>
          <w:szCs w:val="14"/>
        </w:rPr>
        <w:t>zistíme, že skúmané zlúčeniny možno rozdeliť do dvoch skupín so zreteľnou medzou medzi AlF</w:t>
      </w:r>
      <w:r>
        <w:rPr>
          <w:position w:val="-10"/>
          <w:sz w:val="14"/>
          <w:szCs w:val="14"/>
          <w:vertAlign w:val="subscript"/>
        </w:rPr>
        <w:t xml:space="preserve">3 </w:t>
      </w:r>
      <w:r>
        <w:rPr>
          <w:sz w:val="14"/>
          <w:szCs w:val="14"/>
        </w:rPr>
        <w:t>a SiF</w:t>
      </w:r>
      <w:r>
        <w:rPr>
          <w:position w:val="-10"/>
          <w:sz w:val="14"/>
          <w:szCs w:val="14"/>
          <w:vertAlign w:val="subscript"/>
        </w:rPr>
        <w:t>4</w:t>
      </w:r>
      <w:r>
        <w:rPr>
          <w:sz w:val="14"/>
          <w:szCs w:val="14"/>
        </w:rPr>
        <w:t xml:space="preserve">. V prvej skupine, kde iónovosť väzby je väčšia, prevažujú elektrostatické sily, ktoré zapríčiňujú vznik iónovej štruktúry. Druhú skupinu tvoria molekulové, prchavé fluoridy, hoci aj tu nie sú elektrostatické sily vždy zanedbateľné; napr. väzba Si-F vykazuje asi 40 % iónovosti. </w:t>
      </w:r>
    </w:p>
    <w:p w:rsidR="00CB2BF0" w:rsidRDefault="00CB2BF0" w:rsidP="00CB2BF0">
      <w:pPr>
        <w:pStyle w:val="Normln"/>
        <w:ind w:firstLine="709"/>
        <w:jc w:val="both"/>
        <w:rPr>
          <w:sz w:val="14"/>
          <w:szCs w:val="14"/>
        </w:rPr>
      </w:pPr>
      <w:r>
        <w:rPr>
          <w:sz w:val="14"/>
          <w:szCs w:val="14"/>
        </w:rPr>
        <w:t xml:space="preserve">Tuhé iónové látky sú výrazne kryštalické, krehké, väčšinou rozpustné v polárnych rozpúšťadlách, najmä vo vode. Ich roztoky sú elektricky vodivé (iónová vodivosť). V roztavenom stave sú iónové zlúčeniny dobrými elektrickými vodičmi. Ak sa vyskytujú aj v plynnom stave, vytvárajú samostatné polárne molekuly a neprejavujú už uvedené charakteristické vlastnosti. </w:t>
      </w:r>
    </w:p>
    <w:p w:rsidR="00CB2BF0" w:rsidRDefault="00CB2BF0" w:rsidP="00CB2BF0">
      <w:pPr>
        <w:pStyle w:val="Normln"/>
        <w:ind w:firstLine="709"/>
        <w:jc w:val="both"/>
        <w:rPr>
          <w:sz w:val="14"/>
          <w:szCs w:val="14"/>
        </w:rPr>
      </w:pPr>
      <w:r>
        <w:rPr>
          <w:sz w:val="14"/>
          <w:szCs w:val="14"/>
        </w:rPr>
        <w:t>Jestvuje veľké množstvo iónových zlúčenín, a to predovšetkým solí. Zo zlúčenín, obsahujúcich len jednoduché ióny, možno uviesť napr. NaCl, CaF</w:t>
      </w:r>
      <w:r>
        <w:rPr>
          <w:position w:val="-10"/>
          <w:sz w:val="14"/>
          <w:szCs w:val="14"/>
          <w:vertAlign w:val="subscript"/>
        </w:rPr>
        <w:t>2</w:t>
      </w:r>
      <w:r>
        <w:rPr>
          <w:sz w:val="14"/>
          <w:szCs w:val="14"/>
        </w:rPr>
        <w:t>, BaO a iné, zo zlúčenín so zloženými iónmi KOH, NaNO</w:t>
      </w:r>
      <w:r>
        <w:rPr>
          <w:position w:val="-10"/>
          <w:sz w:val="14"/>
          <w:szCs w:val="14"/>
          <w:vertAlign w:val="subscript"/>
        </w:rPr>
        <w:t>3</w:t>
      </w:r>
      <w:r>
        <w:rPr>
          <w:sz w:val="14"/>
          <w:szCs w:val="14"/>
        </w:rPr>
        <w:t>, CaSO</w:t>
      </w:r>
      <w:r>
        <w:rPr>
          <w:position w:val="-10"/>
          <w:sz w:val="14"/>
          <w:szCs w:val="14"/>
          <w:vertAlign w:val="subscript"/>
        </w:rPr>
        <w:t xml:space="preserve">4 </w:t>
      </w:r>
      <w:r>
        <w:rPr>
          <w:sz w:val="14"/>
          <w:szCs w:val="14"/>
        </w:rPr>
        <w:t xml:space="preserve">a pod. </w:t>
      </w:r>
    </w:p>
    <w:p w:rsidR="00CB2BF0" w:rsidRDefault="00CB2BF0" w:rsidP="00CB2BF0">
      <w:pPr>
        <w:pStyle w:val="Normln"/>
        <w:ind w:firstLine="709"/>
        <w:jc w:val="both"/>
        <w:rPr>
          <w:sz w:val="14"/>
          <w:szCs w:val="14"/>
        </w:rPr>
      </w:pPr>
      <w:r>
        <w:rPr>
          <w:sz w:val="14"/>
          <w:szCs w:val="14"/>
        </w:rPr>
        <w:t xml:space="preserve">Pretože príťažlivé sily medzi iónmi nie sú priestorovo orientované (pôsobia všetkými smermi), je štruktúra iónových kryštálov podmienená len pomerom počtu jednotlivých druhov iónov, ktorý závisí od náboja iónu a ich pomernou veľkosťou. Posledný činiteľ určuje geometriu kryštálovej štruktúry. </w:t>
      </w:r>
    </w:p>
    <w:p w:rsidR="00CB2BF0" w:rsidRDefault="00CB2BF0" w:rsidP="00CB2BF0">
      <w:pPr>
        <w:pStyle w:val="Normln"/>
        <w:ind w:firstLine="709"/>
        <w:jc w:val="both"/>
        <w:rPr>
          <w:sz w:val="14"/>
          <w:szCs w:val="14"/>
        </w:rPr>
      </w:pPr>
      <w:r>
        <w:rPr>
          <w:sz w:val="14"/>
          <w:szCs w:val="14"/>
        </w:rPr>
        <w:t>Kryštálové štruktúry iónových kryštálov sú typické a považujú sa za jednu z čŕt iónového charakteru zlúčeniny. Rozlišujú sa tri druhy: štruktúra kamennej soli (NaCl), chloridu cézneho (CsCl) a fluoritu (CaF</w:t>
      </w:r>
      <w:r>
        <w:rPr>
          <w:position w:val="-10"/>
          <w:sz w:val="14"/>
          <w:szCs w:val="14"/>
          <w:vertAlign w:val="subscript"/>
        </w:rPr>
        <w:t>2</w:t>
      </w:r>
      <w:r>
        <w:rPr>
          <w:sz w:val="14"/>
          <w:szCs w:val="14"/>
        </w:rPr>
        <w:t xml:space="preserve">). </w:t>
      </w:r>
    </w:p>
    <w:p w:rsidR="00CB2BF0" w:rsidRDefault="00CB2BF0" w:rsidP="00CB2BF0">
      <w:pPr>
        <w:pStyle w:val="Normln"/>
        <w:ind w:firstLine="709"/>
        <w:jc w:val="both"/>
      </w:pPr>
      <w:r>
        <w:rPr>
          <w:sz w:val="14"/>
          <w:szCs w:val="14"/>
          <w:u w:val="single"/>
        </w:rPr>
        <w:t xml:space="preserve">Kamenná soľ </w:t>
      </w:r>
      <w:r>
        <w:t xml:space="preserve">kryštalizuje v kockovej sústave. Kryštálová mriežka a základná bunka je na </w:t>
      </w:r>
      <w:r>
        <w:rPr>
          <w:u w:val="single"/>
        </w:rPr>
        <w:t>obr</w:t>
      </w:r>
      <w:r>
        <w:rPr>
          <w:b/>
          <w:bCs/>
          <w:u w:val="single"/>
        </w:rPr>
        <w:t xml:space="preserve">. </w:t>
      </w:r>
      <w:r>
        <w:rPr>
          <w:u w:val="single"/>
        </w:rPr>
        <w:t>4</w:t>
      </w:r>
      <w:r>
        <w:rPr>
          <w:b/>
          <w:bCs/>
          <w:u w:val="single"/>
        </w:rPr>
        <w:t>-</w:t>
      </w:r>
      <w:r>
        <w:rPr>
          <w:u w:val="single"/>
        </w:rPr>
        <w:t>20</w:t>
      </w:r>
      <w:r>
        <w:t>. Každý ión Na</w:t>
      </w:r>
      <w:r>
        <w:rPr>
          <w:position w:val="10"/>
          <w:vertAlign w:val="superscript"/>
        </w:rPr>
        <w:t xml:space="preserve">+ </w:t>
      </w:r>
      <w:r>
        <w:t>je obklopený šiestimi iónmi Cl</w:t>
      </w:r>
      <w:r>
        <w:rPr>
          <w:position w:val="10"/>
          <w:vertAlign w:val="superscript"/>
        </w:rPr>
        <w:t xml:space="preserve">- </w:t>
      </w:r>
      <w:r>
        <w:t>a naopak, každý ión Cl</w:t>
      </w:r>
      <w:r>
        <w:rPr>
          <w:position w:val="10"/>
          <w:vertAlign w:val="superscript"/>
        </w:rPr>
        <w:t xml:space="preserve">- </w:t>
      </w:r>
      <w:r>
        <w:t>je obklopený šiestimi iónmi Na</w:t>
      </w:r>
      <w:r>
        <w:rPr>
          <w:position w:val="10"/>
          <w:vertAlign w:val="superscript"/>
        </w:rPr>
        <w:t>+</w:t>
      </w:r>
      <w:r>
        <w:t xml:space="preserve">, a to vždy vo vrcholoch </w:t>
      </w:r>
    </w:p>
    <w:p w:rsidR="00CB2BF0" w:rsidRDefault="00CB2BF0" w:rsidP="00CB2BF0">
      <w:pPr>
        <w:pStyle w:val="Normln"/>
        <w:ind w:firstLine="709"/>
        <w:jc w:val="both"/>
      </w:pPr>
      <w:r>
        <w:t xml:space="preserve"> Každý cézny ión Cs</w:t>
      </w:r>
      <w:r>
        <w:rPr>
          <w:position w:val="10"/>
          <w:vertAlign w:val="superscript"/>
        </w:rPr>
        <w:t xml:space="preserve">+ </w:t>
      </w:r>
      <w:r>
        <w:t>je obklopený ôsmimi chloridovými iónmi Cl</w:t>
      </w:r>
      <w:r>
        <w:rPr>
          <w:position w:val="10"/>
          <w:vertAlign w:val="superscript"/>
        </w:rPr>
        <w:t>-</w:t>
      </w:r>
      <w:r>
        <w:t>, umiestnenými v rohoch kocky, takisto každý ión Cl</w:t>
      </w:r>
      <w:r>
        <w:rPr>
          <w:position w:val="10"/>
          <w:vertAlign w:val="superscript"/>
        </w:rPr>
        <w:t xml:space="preserve">- </w:t>
      </w:r>
      <w:r>
        <w:t>je obklopený ôsmimi iónmi Cs</w:t>
      </w:r>
      <w:r>
        <w:rPr>
          <w:position w:val="10"/>
          <w:vertAlign w:val="superscript"/>
        </w:rPr>
        <w:t>+</w:t>
      </w:r>
      <w:r>
        <w:t>. Rovnaká štruktúra sa vyskytuje pri zlúčeninách CsI, NH</w:t>
      </w:r>
      <w:r>
        <w:rPr>
          <w:position w:val="-10"/>
          <w:vertAlign w:val="subscript"/>
        </w:rPr>
        <w:t>4</w:t>
      </w:r>
      <w:r>
        <w:t xml:space="preserve">Cl, TlCl, TlBr, RbF a pod. </w:t>
      </w:r>
    </w:p>
    <w:p w:rsidR="00CB2BF0" w:rsidRDefault="00CB2BF0" w:rsidP="00CB2BF0">
      <w:pPr>
        <w:pStyle w:val="Normln"/>
        <w:ind w:firstLine="709"/>
        <w:jc w:val="both"/>
      </w:pPr>
      <w:r>
        <w:rPr>
          <w:u w:val="single"/>
        </w:rPr>
        <w:t xml:space="preserve">Fluorit </w:t>
      </w:r>
      <w:r>
        <w:t>(kazivec CaF</w:t>
      </w:r>
      <w:r>
        <w:rPr>
          <w:position w:val="-10"/>
          <w:vertAlign w:val="subscript"/>
        </w:rPr>
        <w:t>2</w:t>
      </w:r>
      <w:r>
        <w:t>) je štruktúrny typ iónových zlúčenín všeobecného vzorca AB</w:t>
      </w:r>
      <w:r>
        <w:rPr>
          <w:position w:val="-10"/>
          <w:vertAlign w:val="subscript"/>
        </w:rPr>
        <w:t>2</w:t>
      </w:r>
      <w:r>
        <w:t xml:space="preserve">. Je zrejmé, že v takýchto kryštálových štruktúrach musia byť koordinačné čísla katiónov a aniónov v pomere 2 : l. Kryštálová štruktúra fluoritu je na </w:t>
      </w:r>
      <w:r>
        <w:rPr>
          <w:u w:val="single"/>
        </w:rPr>
        <w:t>obr</w:t>
      </w:r>
      <w:r>
        <w:rPr>
          <w:b/>
          <w:bCs/>
          <w:u w:val="single"/>
        </w:rPr>
        <w:t xml:space="preserve">. </w:t>
      </w:r>
      <w:r>
        <w:rPr>
          <w:u w:val="single"/>
        </w:rPr>
        <w:t>4</w:t>
      </w:r>
      <w:r>
        <w:rPr>
          <w:b/>
          <w:bCs/>
          <w:u w:val="single"/>
        </w:rPr>
        <w:t>-</w:t>
      </w:r>
      <w:r>
        <w:rPr>
          <w:u w:val="single"/>
        </w:rPr>
        <w:t>22</w:t>
      </w:r>
      <w:r>
        <w:t>. Každý ión Ca</w:t>
      </w:r>
      <w:r>
        <w:rPr>
          <w:position w:val="10"/>
          <w:vertAlign w:val="superscript"/>
        </w:rPr>
        <w:t xml:space="preserve">2+ </w:t>
      </w:r>
      <w:r>
        <w:t>je obklopený ôsmimi iónmi F</w:t>
      </w:r>
      <w:r>
        <w:rPr>
          <w:position w:val="10"/>
          <w:vertAlign w:val="superscript"/>
        </w:rPr>
        <w:t>-</w:t>
      </w:r>
      <w:r>
        <w:t>, ktoré obsadzujú vrcholy kocky a každý ión F</w:t>
      </w:r>
      <w:r>
        <w:rPr>
          <w:position w:val="10"/>
          <w:vertAlign w:val="superscript"/>
        </w:rPr>
        <w:t xml:space="preserve">- </w:t>
      </w:r>
      <w:r>
        <w:t>je obklopený štyrmi iónmi Ca</w:t>
      </w:r>
      <w:r>
        <w:rPr>
          <w:position w:val="10"/>
          <w:vertAlign w:val="superscript"/>
        </w:rPr>
        <w:t>2+</w:t>
      </w:r>
      <w:r>
        <w:t xml:space="preserve">, uloženými vo vrcholoch tetraédra. Vo fluoritovom štruktúrnom type kryštalizujú mnohé fluoridy </w:t>
      </w:r>
      <w:r>
        <w:lastRenderedPageBreak/>
        <w:t>dvojmocných kovov (Ca, Ba, Pb, Cd a i.), niektoré oxidy štvormocných kovov ( ZrO</w:t>
      </w:r>
      <w:r>
        <w:rPr>
          <w:position w:val="-10"/>
          <w:vertAlign w:val="subscript"/>
        </w:rPr>
        <w:t xml:space="preserve">2 </w:t>
      </w:r>
      <w:r>
        <w:t>, ThO</w:t>
      </w:r>
      <w:r>
        <w:rPr>
          <w:position w:val="-10"/>
          <w:vertAlign w:val="subscript"/>
        </w:rPr>
        <w:t>2</w:t>
      </w:r>
      <w:r>
        <w:t>, CeO</w:t>
      </w:r>
      <w:r>
        <w:rPr>
          <w:position w:val="-10"/>
          <w:vertAlign w:val="subscript"/>
        </w:rPr>
        <w:t>2</w:t>
      </w:r>
      <w:r>
        <w:t xml:space="preserve">) a iné zlúčeniny. Fluoritová kryštálová štruktúra sa vyskytuje aj pri niektorých zlúčeni- </w:t>
      </w:r>
    </w:p>
    <w:p w:rsidR="00CB2BF0" w:rsidRDefault="00CB2BF0" w:rsidP="00CB2BF0">
      <w:pPr>
        <w:pStyle w:val="Normln"/>
        <w:jc w:val="both"/>
      </w:pPr>
      <w:r>
        <w:t xml:space="preserve">Štruktúra je tetragonálna, katión má koordinačné číslo 6 s oktaedrickým usporiadaním, anión je obklopený troma katiónmi, umiestnenými </w:t>
      </w:r>
    </w:p>
    <w:p w:rsidR="00CB2BF0" w:rsidRDefault="00CB2BF0" w:rsidP="00CB2BF0">
      <w:pPr>
        <w:pStyle w:val="Normln"/>
        <w:jc w:val="both"/>
      </w:pPr>
      <w:r>
        <w:t>vo vrchole trojuholníka. V rutilovej štruktúre kryštalizujú mnohé fluoridy (MgF</w:t>
      </w:r>
      <w:r>
        <w:rPr>
          <w:position w:val="-10"/>
          <w:vertAlign w:val="subscript"/>
        </w:rPr>
        <w:t>2</w:t>
      </w:r>
      <w:r>
        <w:t>, MnF</w:t>
      </w:r>
      <w:r>
        <w:rPr>
          <w:position w:val="-10"/>
          <w:vertAlign w:val="subscript"/>
        </w:rPr>
        <w:t>2</w:t>
      </w:r>
      <w:r>
        <w:t>, FeF</w:t>
      </w:r>
      <w:r>
        <w:rPr>
          <w:position w:val="-10"/>
          <w:vertAlign w:val="subscript"/>
        </w:rPr>
        <w:t>2</w:t>
      </w:r>
      <w:r>
        <w:t>, ZnF</w:t>
      </w:r>
      <w:r>
        <w:rPr>
          <w:position w:val="-10"/>
          <w:vertAlign w:val="subscript"/>
        </w:rPr>
        <w:t xml:space="preserve">2 </w:t>
      </w:r>
      <w:r>
        <w:t>a i.) a oxidy (TiO</w:t>
      </w:r>
      <w:r>
        <w:rPr>
          <w:position w:val="-10"/>
          <w:vertAlign w:val="subscript"/>
        </w:rPr>
        <w:t>2</w:t>
      </w:r>
      <w:r>
        <w:t>, MnO</w:t>
      </w:r>
      <w:r>
        <w:rPr>
          <w:position w:val="-10"/>
          <w:vertAlign w:val="subscript"/>
        </w:rPr>
        <w:t>2</w:t>
      </w:r>
      <w:r>
        <w:t>, MoO</w:t>
      </w:r>
      <w:r>
        <w:rPr>
          <w:position w:val="-10"/>
          <w:vertAlign w:val="subscript"/>
        </w:rPr>
        <w:t>2</w:t>
      </w:r>
      <w:r>
        <w:t>, WO</w:t>
      </w:r>
      <w:r>
        <w:rPr>
          <w:position w:val="-10"/>
          <w:vertAlign w:val="subscript"/>
        </w:rPr>
        <w:t>2</w:t>
      </w:r>
      <w:r>
        <w:t>, PbO</w:t>
      </w:r>
      <w:r>
        <w:rPr>
          <w:position w:val="-10"/>
          <w:vertAlign w:val="subscript"/>
        </w:rPr>
        <w:t xml:space="preserve">2 </w:t>
      </w:r>
      <w:r>
        <w:t xml:space="preserve">atď.). </w:t>
      </w:r>
    </w:p>
    <w:p w:rsidR="00CB2BF0" w:rsidRDefault="00CB2BF0" w:rsidP="00CB2BF0">
      <w:pPr>
        <w:pStyle w:val="Normln"/>
        <w:ind w:firstLine="709"/>
        <w:jc w:val="both"/>
      </w:pPr>
      <w:r>
        <w:t xml:space="preserve">Koncepcia iónového modelu zlúčeniny je v anorganickej chémii užitočná, najmä pre jednoduchosť predstáv. Treba však zohľadniť určitú nepresnosť, ktorej sa pri tejto predstave dopúšťame vzhľadom na čiastočne kovalentný charakter síl pôsobiacich medzi iónmi. </w:t>
      </w:r>
    </w:p>
    <w:p w:rsidR="00CB2BF0" w:rsidRDefault="00CB2BF0" w:rsidP="00CB2BF0">
      <w:pPr>
        <w:pStyle w:val="Nadpis3"/>
        <w:numPr>
          <w:ilvl w:val="0"/>
          <w:numId w:val="17"/>
        </w:numPr>
        <w:ind w:left="720" w:hanging="720"/>
      </w:pPr>
      <w:r>
        <w:t>4.2.2 ŠTRUKTÚRY A VLASTNOSTI ATÓMOVÝCH KRYŠTÁLOV</w:t>
      </w:r>
      <w:r>
        <w:rPr>
          <w:rStyle w:val="Znakapoznpodarou"/>
          <w:position w:val="10"/>
          <w:vertAlign w:val="superscript"/>
        </w:rPr>
        <w:t xml:space="preserve">290 </w:t>
      </w:r>
    </w:p>
    <w:p w:rsidR="00CB2BF0" w:rsidRDefault="00CB2BF0" w:rsidP="00CB2BF0">
      <w:pPr>
        <w:pStyle w:val="Normln"/>
        <w:ind w:firstLine="709"/>
        <w:jc w:val="both"/>
      </w:pPr>
      <w:r>
        <w:t xml:space="preserve">Základnými stavebnými jednotkami atómových kryštálov sú samostatné atómy, ktoré sú navzájom viazané kovalentnými väzbami, takže celý kryštál je jediná </w:t>
      </w:r>
    </w:p>
    <w:p w:rsidR="00CB2BF0" w:rsidRDefault="00CB2BF0" w:rsidP="00CB2BF0">
      <w:pPr>
        <w:pStyle w:val="Normln"/>
        <w:jc w:val="both"/>
        <w:rPr>
          <w:sz w:val="14"/>
          <w:szCs w:val="14"/>
        </w:rPr>
        <w:sectPr w:rsidR="00CB2BF0">
          <w:type w:val="continuous"/>
          <w:pgSz w:w="12240" w:h="15840"/>
          <w:pgMar w:top="1417" w:right="1417" w:bottom="1417" w:left="1417" w:header="708" w:footer="708" w:gutter="0"/>
          <w:cols w:space="708"/>
          <w:noEndnote/>
        </w:sectPr>
      </w:pPr>
    </w:p>
    <w:p w:rsidR="00CB2BF0" w:rsidRDefault="00CB2BF0" w:rsidP="00CB2BF0">
      <w:pPr>
        <w:pStyle w:val="Normln"/>
        <w:jc w:val="both"/>
      </w:pPr>
      <w:r>
        <w:lastRenderedPageBreak/>
        <w:t xml:space="preserve">. štruktúru tohto druhu vytvára aj kremík, germánium a sivý cín (α-modifikácia cínu). V zlúčeninách typu AB, kde je väzba medzi atómami A a B prevažne kovalentná, sa objavuje štruktúra </w:t>
      </w:r>
      <w:r>
        <w:rPr>
          <w:u w:val="single"/>
        </w:rPr>
        <w:t xml:space="preserve">sfaleritu </w:t>
      </w:r>
      <w:r>
        <w:t xml:space="preserve">(kocková modifikácia ZnS) alebo štruktúra </w:t>
      </w:r>
      <w:r>
        <w:rPr>
          <w:u w:val="single"/>
        </w:rPr>
        <w:t xml:space="preserve">wurtzitu </w:t>
      </w:r>
      <w:r>
        <w:t xml:space="preserve">(hexagonálna modifikácia ZnS). Síra a zinok tvoria v obidvoch štruktúrach štyri väzby (dve kovalentné a dve koordinačne kovalentné) v tetraedrickom usporiadaní. Obidve štruktúry sa odlišujú spôsobom spájania základných tetraédrov. </w:t>
      </w:r>
    </w:p>
    <w:p w:rsidR="00CB2BF0" w:rsidRDefault="00CB2BF0" w:rsidP="00CB2BF0">
      <w:pPr>
        <w:pStyle w:val="Normln"/>
        <w:ind w:firstLine="709"/>
        <w:jc w:val="both"/>
      </w:pPr>
      <w:r>
        <w:rPr>
          <w:u w:val="single"/>
        </w:rPr>
        <w:t>Štruktúra sfaleritu</w:t>
      </w:r>
      <w:r>
        <w:t xml:space="preserve">:je na </w:t>
      </w:r>
      <w:r>
        <w:rPr>
          <w:u w:val="single"/>
        </w:rPr>
        <w:t>obr</w:t>
      </w:r>
      <w:r>
        <w:rPr>
          <w:b/>
          <w:bCs/>
          <w:u w:val="single"/>
        </w:rPr>
        <w:t xml:space="preserve">-. </w:t>
      </w:r>
      <w:r>
        <w:rPr>
          <w:u w:val="single"/>
        </w:rPr>
        <w:t>4</w:t>
      </w:r>
      <w:r>
        <w:rPr>
          <w:b/>
          <w:bCs/>
          <w:u w:val="single"/>
        </w:rPr>
        <w:t>-</w:t>
      </w:r>
      <w:r>
        <w:rPr>
          <w:u w:val="single"/>
        </w:rPr>
        <w:t>25</w:t>
      </w:r>
      <w:r>
        <w:t xml:space="preserve">. Podobá sa štruktúre diamantu, avšak základná bunka je plošne centrovaná kocka obsadená atómami zinku (všeobecne </w:t>
      </w:r>
    </w:p>
    <w:p w:rsidR="00CB2BF0" w:rsidRDefault="00CB2BF0" w:rsidP="00CB2BF0">
      <w:pPr>
        <w:pStyle w:val="Normln"/>
        <w:jc w:val="both"/>
      </w:pPr>
      <w:r>
        <w:t xml:space="preserve">vyplýva aj vzájomná orientácia dvoch spojených štvorstenov. V štruktúre sfaleritu kryštalizuje napr. SiC, BN, BeS, AgI atd'. </w:t>
      </w:r>
    </w:p>
    <w:p w:rsidR="00CB2BF0" w:rsidRDefault="00CB2BF0" w:rsidP="00CB2BF0">
      <w:pPr>
        <w:pStyle w:val="Normln"/>
        <w:ind w:firstLine="709"/>
        <w:jc w:val="both"/>
      </w:pPr>
      <w:r>
        <w:rPr>
          <w:u w:val="single"/>
        </w:rPr>
        <w:t xml:space="preserve">Štruktúra wurtzitu </w:t>
      </w:r>
      <w:r>
        <w:t xml:space="preserve">je na </w:t>
      </w:r>
      <w:r>
        <w:rPr>
          <w:u w:val="single"/>
        </w:rPr>
        <w:t>obr</w:t>
      </w:r>
      <w:r>
        <w:rPr>
          <w:b/>
          <w:bCs/>
          <w:u w:val="single"/>
        </w:rPr>
        <w:t xml:space="preserve">. </w:t>
      </w:r>
      <w:r>
        <w:rPr>
          <w:u w:val="single"/>
        </w:rPr>
        <w:t>4</w:t>
      </w:r>
      <w:r>
        <w:rPr>
          <w:b/>
          <w:bCs/>
          <w:u w:val="single"/>
        </w:rPr>
        <w:t>-</w:t>
      </w:r>
      <w:r>
        <w:rPr>
          <w:u w:val="single"/>
        </w:rPr>
        <w:t>26</w:t>
      </w:r>
      <w:r>
        <w:t xml:space="preserve">. Patrí do hexagonálnej sústavy. Tetraédre sú usporiadané za sebou, čím vzniknú v štruktúre typické šesťuholníkové kanáliky. štruktúru wurtzitu má BeO, ZnO, CdS a iné. V mnohých látkach sa často vyskytujú obidve štruktúry (sfaleritová aj wurtzitová), pričom wurtzitová štruktúra je vysokoteplotnou štruktúrou (β- modifikácie). Od štruktúry sfaleritu a wurtzitu možno odvodiť aj štruktúry dvoch modifikácii oxidu kremičitého, a to cristobalitu a tridymitu. </w:t>
      </w:r>
    </w:p>
    <w:p w:rsidR="00CB2BF0" w:rsidRDefault="00CB2BF0" w:rsidP="00CB2BF0">
      <w:pPr>
        <w:pStyle w:val="Normln"/>
        <w:ind w:firstLine="709"/>
        <w:jc w:val="both"/>
      </w:pPr>
      <w:r>
        <w:t xml:space="preserve">Určitým medzistupňom na prechode od molekulových k atómovým kryštálom sú </w:t>
      </w:r>
      <w:r>
        <w:rPr>
          <w:u w:val="single"/>
        </w:rPr>
        <w:t>polymérne látky</w:t>
      </w:r>
      <w:r>
        <w:t>. Sú to látky, obsahujúce makromolekuly, ktorých molová hmotnosť vysoko presahuje hodnotu 500 g . mol</w:t>
      </w:r>
      <w:r>
        <w:rPr>
          <w:position w:val="10"/>
          <w:vertAlign w:val="superscript"/>
        </w:rPr>
        <w:t>-1</w:t>
      </w:r>
      <w:r>
        <w:t xml:space="preserve">. V štruktúre týchto makromolekúl sa stereotypne opakuje určitý niekoľkoatómový motív. Podľa spôsobu priestorového usporiadania sa polyméry rozdeľujú na lineárne, rovinné (plošné) a priestorové. </w:t>
      </w:r>
    </w:p>
    <w:p w:rsidR="00CB2BF0" w:rsidRDefault="00CB2BF0" w:rsidP="00CB2BF0">
      <w:pPr>
        <w:pStyle w:val="Normln"/>
        <w:ind w:firstLine="709"/>
        <w:jc w:val="both"/>
      </w:pPr>
      <w:r>
        <w:t xml:space="preserve">Makromolekuly </w:t>
      </w:r>
      <w:r>
        <w:rPr>
          <w:u w:val="single"/>
        </w:rPr>
        <w:t xml:space="preserve">lineárnych polymérov </w:t>
      </w:r>
      <w:r>
        <w:t>majú tvar reťazcov alebo pásov. Atómy v reťazcoch sú viazané kovalentnou väzbou, zatiaľ čo medzi reťazcami resp. pásmi pôsobia len van der Waalsove sily (</w:t>
      </w:r>
      <w:r>
        <w:rPr>
          <w:u w:val="single"/>
        </w:rPr>
        <w:t>obr</w:t>
      </w:r>
      <w:r>
        <w:rPr>
          <w:b/>
          <w:bCs/>
          <w:u w:val="single"/>
        </w:rPr>
        <w:t xml:space="preserve">. </w:t>
      </w:r>
      <w:r>
        <w:rPr>
          <w:u w:val="single"/>
        </w:rPr>
        <w:t>4</w:t>
      </w:r>
      <w:r>
        <w:rPr>
          <w:b/>
          <w:bCs/>
          <w:u w:val="single"/>
        </w:rPr>
        <w:t>-</w:t>
      </w:r>
      <w:r>
        <w:rPr>
          <w:u w:val="single"/>
        </w:rPr>
        <w:t>27a</w:t>
      </w:r>
      <w:r>
        <w:t xml:space="preserve">). Tým sú určené aj základné vlastnosti týchto látok. </w:t>
      </w:r>
    </w:p>
    <w:p w:rsidR="00CB2BF0" w:rsidRDefault="00CB2BF0" w:rsidP="00CB2BF0">
      <w:pPr>
        <w:pStyle w:val="Normln"/>
        <w:ind w:firstLine="709"/>
        <w:jc w:val="both"/>
      </w:pPr>
      <w:r>
        <w:t xml:space="preserve">Lineárne polyméry sú beztvaré a majú často vláknitý charakter. Sú mäkké a v rozpúšťadlách obvykle napučiavajú niekedy sa aj rozpúšťajú. Mechanickými vlastnosťami sú podobné kaučuku. Medzi lineárne polyméry patrí napr. beztvará síra a selén, polymérny oxid sírový a väčšina organických polymérnych látok. </w:t>
      </w:r>
    </w:p>
    <w:p w:rsidR="00CB2BF0" w:rsidRDefault="00CB2BF0" w:rsidP="00CB2BF0">
      <w:pPr>
        <w:pStyle w:val="Normln"/>
        <w:ind w:firstLine="709"/>
        <w:jc w:val="both"/>
      </w:pPr>
      <w:r>
        <w:t xml:space="preserve">V </w:t>
      </w:r>
      <w:r>
        <w:rPr>
          <w:u w:val="single"/>
        </w:rPr>
        <w:t xml:space="preserve">rovinných polyméroch </w:t>
      </w:r>
      <w:r>
        <w:t>je systém kovalentných väzieb rozvinutý dvojsmerne. Makromolekuly vytvárajú dvojrozmernú sieť. Väzby medzi atómami v plošnej makromolekule sú kovalentné, medzi paralelnými rovinami pôsobia len van der Waalsove sily (</w:t>
      </w:r>
      <w:r>
        <w:rPr>
          <w:u w:val="single"/>
        </w:rPr>
        <w:t>obr</w:t>
      </w:r>
      <w:r>
        <w:rPr>
          <w:b/>
          <w:bCs/>
          <w:u w:val="single"/>
        </w:rPr>
        <w:t xml:space="preserve">. </w:t>
      </w:r>
      <w:r>
        <w:rPr>
          <w:u w:val="single"/>
        </w:rPr>
        <w:t>4</w:t>
      </w:r>
      <w:r>
        <w:rPr>
          <w:b/>
          <w:bCs/>
          <w:u w:val="single"/>
        </w:rPr>
        <w:t>-</w:t>
      </w:r>
      <w:r>
        <w:rPr>
          <w:u w:val="single"/>
        </w:rPr>
        <w:t>27b</w:t>
      </w:r>
      <w:r>
        <w:t xml:space="preserve">), ktoré </w:t>
      </w:r>
      <w:r>
        <w:lastRenderedPageBreak/>
        <w:t xml:space="preserve">sa môžu ľahko prerušiť. Typickým príkladom týchto látok je grafit, ktorého štruktúra je na </w:t>
      </w:r>
      <w:r>
        <w:rPr>
          <w:u w:val="single"/>
        </w:rPr>
        <w:t>obr</w:t>
      </w:r>
      <w:r>
        <w:rPr>
          <w:b/>
          <w:bCs/>
          <w:u w:val="single"/>
        </w:rPr>
        <w:t xml:space="preserve">. </w:t>
      </w:r>
      <w:r>
        <w:rPr>
          <w:u w:val="single"/>
        </w:rPr>
        <w:t>4</w:t>
      </w:r>
      <w:r>
        <w:rPr>
          <w:b/>
          <w:bCs/>
          <w:u w:val="single"/>
        </w:rPr>
        <w:t>-</w:t>
      </w:r>
      <w:r>
        <w:rPr>
          <w:u w:val="single"/>
        </w:rPr>
        <w:t>28</w:t>
      </w:r>
      <w:r>
        <w:t xml:space="preserve">. Jednotlivé vrstvy vytvára sústava pravidelných šesťuholníkov, v ktorých sa každý atóm uhlíka viaže troma </w:t>
      </w:r>
    </w:p>
    <w:p w:rsidR="00CB2BF0" w:rsidRPr="00CB2BF0" w:rsidRDefault="00CB2BF0" w:rsidP="00CB2BF0">
      <w:pPr>
        <w:pStyle w:val="Normln"/>
        <w:jc w:val="both"/>
      </w:pPr>
      <w:r>
        <w:t>pevnými kovalentnými väzbami (hybridizácia sp</w:t>
      </w:r>
      <w:r>
        <w:rPr>
          <w:position w:val="10"/>
          <w:vertAlign w:val="superscript"/>
        </w:rPr>
        <w:t>2</w:t>
      </w:r>
      <w:r>
        <w:t>) s dĺžkou 141,5 pm. Vzdialenosť jednotlivých vrstiev. medzi ktorými pôsobia len van der</w:t>
      </w:r>
      <w:r>
        <w:rPr>
          <w:sz w:val="14"/>
          <w:szCs w:val="14"/>
        </w:rPr>
        <w:t xml:space="preserve"> </w:t>
      </w:r>
    </w:p>
    <w:p w:rsidR="00CB2BF0" w:rsidRDefault="00CB2BF0" w:rsidP="00CB2BF0">
      <w:pPr>
        <w:pStyle w:val="Normln"/>
        <w:jc w:val="both"/>
      </w:pPr>
      <w:r>
        <w:rPr>
          <w:sz w:val="14"/>
          <w:szCs w:val="14"/>
        </w:rPr>
        <w:t>vrstvami majú charakter van der Waalsových síl a sú v podstate slabšie ako väzby vnútri trojrovinných vrstiev. Ako príklad vrstevnatých kryštálov uvádzame jodid kademnatý CdI</w:t>
      </w:r>
      <w:r>
        <w:rPr>
          <w:position w:val="-10"/>
          <w:sz w:val="14"/>
          <w:szCs w:val="14"/>
          <w:vertAlign w:val="subscript"/>
        </w:rPr>
        <w:t>2</w:t>
      </w:r>
      <w:r>
        <w:rPr>
          <w:sz w:val="14"/>
          <w:szCs w:val="14"/>
        </w:rPr>
        <w:t xml:space="preserve">, ktorého štruktúra je na </w:t>
      </w:r>
      <w:r>
        <w:rPr>
          <w:sz w:val="14"/>
          <w:szCs w:val="14"/>
          <w:u w:val="single"/>
        </w:rPr>
        <w:t>obr</w:t>
      </w:r>
      <w:r>
        <w:rPr>
          <w:b/>
          <w:bCs/>
          <w:sz w:val="14"/>
          <w:szCs w:val="14"/>
          <w:u w:val="single"/>
        </w:rPr>
        <w:t xml:space="preserve">. </w:t>
      </w:r>
      <w:r>
        <w:rPr>
          <w:sz w:val="14"/>
          <w:szCs w:val="14"/>
          <w:u w:val="single"/>
        </w:rPr>
        <w:t>4</w:t>
      </w:r>
      <w:r>
        <w:rPr>
          <w:b/>
          <w:bCs/>
          <w:sz w:val="14"/>
          <w:szCs w:val="14"/>
          <w:u w:val="single"/>
        </w:rPr>
        <w:t>-</w:t>
      </w:r>
      <w:r>
        <w:rPr>
          <w:sz w:val="14"/>
          <w:szCs w:val="14"/>
          <w:u w:val="single"/>
        </w:rPr>
        <w:t>29</w:t>
      </w:r>
      <w:r>
        <w:t>. Každý ión Cd</w:t>
      </w:r>
      <w:r>
        <w:rPr>
          <w:position w:val="10"/>
          <w:vertAlign w:val="superscript"/>
        </w:rPr>
        <w:t>2+</w:t>
      </w:r>
      <w:r>
        <w:t xml:space="preserve">, resp. atóm </w:t>
      </w:r>
    </w:p>
    <w:p w:rsidR="00CB2BF0" w:rsidRDefault="00CB2BF0" w:rsidP="00CB2BF0">
      <w:pPr>
        <w:pStyle w:val="Normln"/>
        <w:jc w:val="both"/>
      </w:pPr>
      <w:r>
        <w:t>kadmia, je oktaédricky obklopený šiestimi iónmi I</w:t>
      </w:r>
      <w:r>
        <w:rPr>
          <w:position w:val="10"/>
          <w:vertAlign w:val="superscript"/>
        </w:rPr>
        <w:t>-</w:t>
      </w:r>
      <w:r>
        <w:t>, resp. atómami jódu, a každý ión I</w:t>
      </w:r>
      <w:r>
        <w:rPr>
          <w:position w:val="10"/>
          <w:vertAlign w:val="superscript"/>
        </w:rPr>
        <w:t xml:space="preserve">- </w:t>
      </w:r>
      <w:r>
        <w:t>je vrcholom trojbokej pyramídy, pri ktorej v rohoch základne sú umiestnené tri ióny Cd</w:t>
      </w:r>
      <w:r>
        <w:rPr>
          <w:position w:val="10"/>
          <w:vertAlign w:val="superscript"/>
        </w:rPr>
        <w:t>2+</w:t>
      </w:r>
      <w:r>
        <w:t>. štruktúra tohto typu sa vyskytuje napr. v zlúčeninách MgBr</w:t>
      </w:r>
      <w:r>
        <w:rPr>
          <w:position w:val="-10"/>
          <w:vertAlign w:val="subscript"/>
        </w:rPr>
        <w:t>2</w:t>
      </w:r>
      <w:r>
        <w:t>, CaI</w:t>
      </w:r>
      <w:r>
        <w:rPr>
          <w:position w:val="-10"/>
          <w:vertAlign w:val="subscript"/>
        </w:rPr>
        <w:t>2</w:t>
      </w:r>
      <w:r>
        <w:t>, PbI</w:t>
      </w:r>
      <w:r>
        <w:rPr>
          <w:position w:val="-10"/>
          <w:vertAlign w:val="subscript"/>
        </w:rPr>
        <w:t>2</w:t>
      </w:r>
      <w:r>
        <w:t>, Mg(OH)</w:t>
      </w:r>
      <w:r>
        <w:rPr>
          <w:position w:val="-10"/>
          <w:vertAlign w:val="subscript"/>
        </w:rPr>
        <w:t>2</w:t>
      </w:r>
      <w:r>
        <w:t>, Ca(OH)</w:t>
      </w:r>
      <w:r>
        <w:rPr>
          <w:position w:val="-10"/>
          <w:vertAlign w:val="subscript"/>
        </w:rPr>
        <w:t>2</w:t>
      </w:r>
      <w:r>
        <w:t>, SnS</w:t>
      </w:r>
      <w:r>
        <w:rPr>
          <w:position w:val="-10"/>
          <w:vertAlign w:val="subscript"/>
        </w:rPr>
        <w:t xml:space="preserve">2 </w:t>
      </w:r>
      <w:r>
        <w:t xml:space="preserve">a pod. Hydroxid horečnatý s uvedenou štruktúrou sa vyskytuje ako minerál brucit, a preto sa uvedené štruktúry často nazývajú </w:t>
      </w:r>
      <w:r>
        <w:rPr>
          <w:u w:val="single"/>
        </w:rPr>
        <w:t>brucitové štruktúry</w:t>
      </w:r>
      <w:r>
        <w:t xml:space="preserve">. </w:t>
      </w:r>
    </w:p>
    <w:p w:rsidR="00CB2BF0" w:rsidRDefault="00CB2BF0" w:rsidP="00CB2BF0">
      <w:pPr>
        <w:pStyle w:val="Normln"/>
        <w:ind w:firstLine="709"/>
        <w:jc w:val="both"/>
      </w:pPr>
      <w:r>
        <w:rPr>
          <w:u w:val="single"/>
        </w:rPr>
        <w:t>Priestorové polyméry</w:t>
      </w:r>
      <w:r>
        <w:t xml:space="preserve">, v ktorých sú atómy pospájané kovalentnými väzbami vo všetkých troch smeroch, sú vlastne atómové kryštály. </w:t>
      </w:r>
    </w:p>
    <w:p w:rsidR="00CB2BF0" w:rsidRDefault="00CB2BF0" w:rsidP="00CB2BF0">
      <w:pPr>
        <w:pStyle w:val="Nadpis3"/>
        <w:numPr>
          <w:ilvl w:val="0"/>
          <w:numId w:val="18"/>
        </w:numPr>
        <w:ind w:left="720" w:hanging="720"/>
      </w:pPr>
      <w:r>
        <w:t>4.2.3 ŠTRUKTÚRY A VLASTNOSTI MOLEKULOVÝCH KRYŠTÁLOV</w:t>
      </w:r>
      <w:r>
        <w:rPr>
          <w:rStyle w:val="Znakapoznpodarou"/>
          <w:position w:val="10"/>
          <w:vertAlign w:val="superscript"/>
        </w:rPr>
        <w:t xml:space="preserve">291 </w:t>
      </w:r>
    </w:p>
    <w:p w:rsidR="00CB2BF0" w:rsidRDefault="00CB2BF0" w:rsidP="00CB2BF0">
      <w:pPr>
        <w:pStyle w:val="Normln"/>
        <w:ind w:firstLine="709"/>
        <w:jc w:val="both"/>
      </w:pPr>
      <w:r>
        <w:t>Molekulové látky sú vytvorené vo všetkých troch skupenstvách z menších jednotlivých molekúl, ktoré sú zložené z konečného a konštantného počtu atómov. Molová hmotnosť nepresahuje hodnotu 500 g . mol</w:t>
      </w:r>
      <w:r>
        <w:rPr>
          <w:position w:val="10"/>
          <w:vertAlign w:val="superscript"/>
        </w:rPr>
        <w:t>-1</w:t>
      </w:r>
      <w:r>
        <w:t xml:space="preserve">. Atómy sú v molekule pospájané pevnými kovalentnými väzbami, zatiaľ čo molekuly sú medzi sebou viazané len slabými van der Waalsovými silami, resp. vodíkovou väzbou. </w:t>
      </w:r>
    </w:p>
    <w:p w:rsidR="00CB2BF0" w:rsidRPr="00CB2BF0" w:rsidRDefault="00CB2BF0" w:rsidP="00CB2BF0">
      <w:pPr>
        <w:pStyle w:val="Normln"/>
        <w:ind w:firstLine="709"/>
        <w:jc w:val="both"/>
      </w:pPr>
      <w:r>
        <w:t xml:space="preserve">Výsledné vlastnosti molekulových látok neurčujú pevné väzby medzi atómami v molekulách, ale slabé medzimolekulové sily. Preto majú molekulové látky nízke teploty topenia a varu. Pri izbovej teplote ide väčšinou o plyny, resp. Ľahko prchavé kvapaliny. V tuhom stave tvoria mäkké kryštály s tvrdosťou 1 až 2 podľa Mohsovej stupnice. V kvapalnom a tuhom skupenstve sú priehľadné alebo priesvitné, bez kovového lesku, sú nevodivé. Vo vode sa dostatočne nerozpúšťajú (ak sú ich molekuly nepolárne), sú však dobre rozpustné v nepolárnych rozpúšťadlách. Roztoky sú takisto elektricky nevodivé. </w:t>
      </w:r>
    </w:p>
    <w:p w:rsidR="00CB2BF0" w:rsidRDefault="00CB2BF0" w:rsidP="00CB2BF0">
      <w:pPr>
        <w:pStyle w:val="Normln"/>
        <w:ind w:firstLine="709"/>
        <w:jc w:val="both"/>
        <w:rPr>
          <w:sz w:val="14"/>
          <w:szCs w:val="14"/>
        </w:rPr>
      </w:pPr>
      <w:r>
        <w:rPr>
          <w:sz w:val="14"/>
          <w:szCs w:val="14"/>
        </w:rPr>
        <w:t xml:space="preserve">Kryštálovú štruktúru molekulových kryštálov ovplyvňuje aj symetria a veľkosť molekuly a veľkosť príťažlivých medzimolekulových síl, čo vyplýva napr. z porovnania kryštálov vodíka a jódu. </w:t>
      </w:r>
    </w:p>
    <w:p w:rsidR="00CB2BF0" w:rsidRDefault="00CB2BF0" w:rsidP="00CB2BF0">
      <w:pPr>
        <w:pStyle w:val="Normln"/>
        <w:ind w:firstLine="709"/>
        <w:jc w:val="both"/>
      </w:pPr>
      <w:r>
        <w:rPr>
          <w:sz w:val="14"/>
          <w:szCs w:val="14"/>
        </w:rPr>
        <w:t>Molekuly vodíka sú malé a pôsobia medzi nimi slabé sily. Preto v kryštálovej štruktúre zaberajú malý priestor a vytvárajú najtesnejšie hexagonálne usporiadanie. Molekuly jódu sú podstatne väčšie a takisto pôsobia medzi nimi silnejšie van der Waalsove sily. Kryštálová štruktúra jódu zodpovedá ortorombickej (kosoštvorcovej) mriežke (</w:t>
      </w:r>
      <w:r>
        <w:rPr>
          <w:sz w:val="14"/>
          <w:szCs w:val="14"/>
          <w:u w:val="single"/>
        </w:rPr>
        <w:t>obr</w:t>
      </w:r>
      <w:r>
        <w:rPr>
          <w:b/>
          <w:bCs/>
          <w:sz w:val="14"/>
          <w:szCs w:val="14"/>
          <w:u w:val="single"/>
        </w:rPr>
        <w:t xml:space="preserve">. </w:t>
      </w:r>
      <w:r>
        <w:rPr>
          <w:sz w:val="14"/>
          <w:szCs w:val="14"/>
          <w:u w:val="single"/>
        </w:rPr>
        <w:t>4</w:t>
      </w:r>
      <w:r>
        <w:rPr>
          <w:b/>
          <w:bCs/>
          <w:sz w:val="14"/>
          <w:szCs w:val="14"/>
          <w:u w:val="single"/>
        </w:rPr>
        <w:t>-</w:t>
      </w:r>
      <w:r>
        <w:rPr>
          <w:sz w:val="14"/>
          <w:szCs w:val="14"/>
          <w:u w:val="single"/>
        </w:rPr>
        <w:t>30</w:t>
      </w:r>
      <w:r>
        <w:t xml:space="preserve">), kde rozmerné molekuly jódu môžu voľné rotovať. </w:t>
      </w:r>
    </w:p>
    <w:p w:rsidR="00CB2BF0" w:rsidRDefault="00CB2BF0" w:rsidP="00CB2BF0">
      <w:pPr>
        <w:pStyle w:val="Normln"/>
        <w:ind w:firstLine="709"/>
        <w:jc w:val="both"/>
      </w:pPr>
      <w:r>
        <w:t>Kryštálová štruktúra mnohých zlúčenín s vodíkom (H</w:t>
      </w:r>
      <w:r>
        <w:rPr>
          <w:position w:val="-10"/>
          <w:vertAlign w:val="subscript"/>
        </w:rPr>
        <w:t>2</w:t>
      </w:r>
      <w:r>
        <w:t>O, HF, NH</w:t>
      </w:r>
      <w:r>
        <w:rPr>
          <w:position w:val="-10"/>
          <w:vertAlign w:val="subscript"/>
        </w:rPr>
        <w:t>3</w:t>
      </w:r>
      <w:r>
        <w:t>, niektorých oxokyselín a mnohých organických látok) je ovplyvnená existujúcou vodíkovou väzbou. Na usporiadanie častíc v kryštálovej štruktúre má vplyv aj smerový charakter vodíkových väzieb. Medzi molekulové látky patria vzácne plyny, mnohé nekovové prvky, H</w:t>
      </w:r>
      <w:r>
        <w:rPr>
          <w:position w:val="-10"/>
          <w:vertAlign w:val="subscript"/>
        </w:rPr>
        <w:t>2</w:t>
      </w:r>
      <w:r>
        <w:t>O, CO</w:t>
      </w:r>
      <w:r>
        <w:rPr>
          <w:position w:val="-10"/>
          <w:vertAlign w:val="subscript"/>
        </w:rPr>
        <w:t>2</w:t>
      </w:r>
      <w:r>
        <w:t>, SF</w:t>
      </w:r>
      <w:r>
        <w:rPr>
          <w:position w:val="-10"/>
          <w:vertAlign w:val="subscript"/>
        </w:rPr>
        <w:t xml:space="preserve">6 </w:t>
      </w:r>
      <w:r>
        <w:t xml:space="preserve">a iné anorganické látky a taktiež veľa organických zlúčenín. </w:t>
      </w:r>
    </w:p>
    <w:p w:rsidR="00CB2BF0" w:rsidRDefault="00CB2BF0" w:rsidP="00CB2BF0">
      <w:pPr>
        <w:pStyle w:val="Nadpis3"/>
        <w:ind w:left="720" w:hanging="720"/>
      </w:pPr>
      <w:r>
        <w:t xml:space="preserve">4.2.4 PREHĽAD VLASTNOSTÍ ZÁKLADNÝCH TYPOV KRYŠTALICKÝCH LÁTOK </w:t>
      </w:r>
    </w:p>
    <w:p w:rsidR="00CB2BF0" w:rsidRDefault="00CB2BF0" w:rsidP="00CB2BF0">
      <w:pPr>
        <w:pStyle w:val="Normln"/>
        <w:ind w:firstLine="709"/>
        <w:jc w:val="both"/>
      </w:pPr>
      <w:r>
        <w:t xml:space="preserve">Rozdelenie kryštalických látok na štyri základné typy podľa väzbových síl medzi základnými časticami a základné vlastnosti jednotlivých typov sú uvedené v tab. 4-3. Hoci táto klasifikácia má určité nedostatky v samotnom triediacom kritériu, je všeobecne zaužívaná. </w:t>
      </w:r>
    </w:p>
    <w:p w:rsidR="00CB2BF0" w:rsidRDefault="00CB2BF0" w:rsidP="00CB2BF0">
      <w:pPr>
        <w:pStyle w:val="Default"/>
        <w:rPr>
          <w:color w:val="auto"/>
        </w:rPr>
      </w:pPr>
    </w:p>
    <w:p w:rsidR="00CB2BF0" w:rsidRDefault="00CB2BF0" w:rsidP="00CB2BF0">
      <w:pPr>
        <w:pStyle w:val="Default"/>
        <w:rPr>
          <w:color w:val="auto"/>
        </w:rPr>
      </w:pPr>
    </w:p>
    <w:p w:rsidR="00CB2BF0" w:rsidRDefault="00CB2BF0" w:rsidP="00CB2BF0">
      <w:pPr>
        <w:pStyle w:val="Titulek"/>
        <w:rPr>
          <w:sz w:val="16"/>
          <w:szCs w:val="16"/>
        </w:rPr>
        <w:sectPr w:rsidR="00CB2BF0">
          <w:type w:val="continuous"/>
          <w:pgSz w:w="12240" w:h="15840"/>
          <w:pgMar w:top="1417" w:right="1417" w:bottom="1417" w:left="1417" w:header="708" w:footer="708" w:gutter="0"/>
          <w:cols w:space="708"/>
          <w:noEndnote/>
        </w:sectPr>
      </w:pPr>
      <w:r>
        <w:rPr>
          <w:b/>
          <w:bCs/>
          <w:sz w:val="16"/>
          <w:szCs w:val="16"/>
        </w:rPr>
        <w:lastRenderedPageBreak/>
        <w:t xml:space="preserve">Obr-. 4-30. Kryštálová štruktúra jódu </w:t>
      </w:r>
    </w:p>
    <w:p w:rsidR="00CB2BF0" w:rsidRDefault="00CB2BF0" w:rsidP="00CB2BF0">
      <w:pPr>
        <w:pStyle w:val="Titulek"/>
        <w:rPr>
          <w:sz w:val="16"/>
          <w:szCs w:val="16"/>
        </w:rPr>
      </w:pPr>
      <w:r>
        <w:rPr>
          <w:sz w:val="16"/>
          <w:szCs w:val="16"/>
        </w:rPr>
        <w:lastRenderedPageBreak/>
        <w:t xml:space="preserve">- 142 - </w:t>
      </w:r>
    </w:p>
    <w:p w:rsidR="00CB2BF0" w:rsidRDefault="00CB2BF0" w:rsidP="00CB2BF0">
      <w:pPr>
        <w:pStyle w:val="Normln"/>
        <w:jc w:val="both"/>
        <w:rPr>
          <w:sz w:val="16"/>
          <w:szCs w:val="16"/>
        </w:rPr>
      </w:pPr>
      <w:r>
        <w:rPr>
          <w:sz w:val="16"/>
          <w:szCs w:val="16"/>
        </w:rPr>
        <w:t xml:space="preserve">Tabuľka 4-3 </w:t>
      </w:r>
      <w:r>
        <w:rPr>
          <w:b/>
          <w:bCs/>
          <w:sz w:val="16"/>
          <w:szCs w:val="16"/>
        </w:rPr>
        <w:t xml:space="preserve">Základné typy kryštalických látok a ich vlastnosti </w:t>
      </w:r>
    </w:p>
    <w:tbl>
      <w:tblPr>
        <w:tblW w:w="0" w:type="auto"/>
        <w:tblInd w:w="1" w:type="dxa"/>
        <w:tblBorders>
          <w:top w:val="nil"/>
          <w:left w:val="nil"/>
          <w:bottom w:val="nil"/>
          <w:right w:val="nil"/>
        </w:tblBorders>
        <w:tblLook w:val="0000"/>
      </w:tblPr>
      <w:tblGrid>
        <w:gridCol w:w="2112"/>
        <w:gridCol w:w="1776"/>
        <w:gridCol w:w="1643"/>
        <w:gridCol w:w="2350"/>
        <w:gridCol w:w="1740"/>
      </w:tblGrid>
      <w:tr w:rsidR="00CB2BF0">
        <w:tblPrEx>
          <w:tblCellMar>
            <w:top w:w="0" w:type="dxa"/>
            <w:bottom w:w="0" w:type="dxa"/>
          </w:tblCellMar>
        </w:tblPrEx>
        <w:trPr>
          <w:trHeight w:val="592"/>
        </w:trPr>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rPr>
            </w:pPr>
            <w:r>
              <w:rPr>
                <w:color w:val="000000"/>
              </w:rPr>
              <w:t xml:space="preserve">Vlastnosti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rPr>
            </w:pPr>
            <w:r>
              <w:rPr>
                <w:color w:val="000000"/>
              </w:rPr>
              <w:t xml:space="preserve">Kryštalické látky </w:t>
            </w:r>
          </w:p>
          <w:p w:rsidR="00CB2BF0" w:rsidRDefault="00CB2BF0">
            <w:pPr>
              <w:pStyle w:val="Normln"/>
              <w:jc w:val="both"/>
              <w:rPr>
                <w:color w:val="000000"/>
              </w:rPr>
            </w:pPr>
            <w:r>
              <w:rPr>
                <w:color w:val="000000"/>
                <w:u w:val="single"/>
              </w:rPr>
              <w:t>molekulové</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rPr>
            </w:pPr>
            <w:r>
              <w:rPr>
                <w:color w:val="000000"/>
              </w:rPr>
              <w:t xml:space="preserve">Kryštalické látky </w:t>
            </w:r>
          </w:p>
          <w:p w:rsidR="00CB2BF0" w:rsidRDefault="00CB2BF0">
            <w:pPr>
              <w:pStyle w:val="Normln"/>
              <w:jc w:val="both"/>
              <w:rPr>
                <w:color w:val="000000"/>
              </w:rPr>
            </w:pPr>
            <w:r>
              <w:rPr>
                <w:color w:val="000000"/>
                <w:u w:val="single"/>
              </w:rPr>
              <w:t>atómové</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rPr>
            </w:pPr>
            <w:r>
              <w:rPr>
                <w:color w:val="000000"/>
              </w:rPr>
              <w:t xml:space="preserve">Kryštalické látky </w:t>
            </w:r>
          </w:p>
          <w:p w:rsidR="00CB2BF0" w:rsidRDefault="00CB2BF0">
            <w:pPr>
              <w:pStyle w:val="Normln"/>
              <w:jc w:val="both"/>
              <w:rPr>
                <w:color w:val="000000"/>
              </w:rPr>
            </w:pPr>
            <w:r>
              <w:rPr>
                <w:color w:val="000000"/>
                <w:u w:val="single"/>
              </w:rPr>
              <w:t>iónové</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rPr>
            </w:pPr>
            <w:r>
              <w:rPr>
                <w:color w:val="000000"/>
              </w:rPr>
              <w:t xml:space="preserve">Kryštalické látky </w:t>
            </w:r>
          </w:p>
          <w:p w:rsidR="00CB2BF0" w:rsidRDefault="00CB2BF0">
            <w:pPr>
              <w:pStyle w:val="Normln"/>
              <w:jc w:val="both"/>
              <w:rPr>
                <w:color w:val="000000"/>
              </w:rPr>
            </w:pPr>
            <w:r>
              <w:rPr>
                <w:color w:val="000000"/>
                <w:u w:val="single"/>
              </w:rPr>
              <w:t>kovové</w:t>
            </w:r>
          </w:p>
        </w:tc>
      </w:tr>
      <w:tr w:rsidR="00CB2BF0">
        <w:tblPrEx>
          <w:tblCellMar>
            <w:top w:w="0" w:type="dxa"/>
            <w:bottom w:w="0" w:type="dxa"/>
          </w:tblCellMar>
        </w:tblPrEx>
        <w:trPr>
          <w:trHeight w:val="316"/>
        </w:trPr>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rPr>
            </w:pPr>
            <w:r>
              <w:rPr>
                <w:color w:val="000000"/>
              </w:rPr>
              <w:t xml:space="preserve">Stavebné častice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molekuly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atómy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ióny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atómy </w:t>
            </w:r>
          </w:p>
        </w:tc>
      </w:tr>
      <w:tr w:rsidR="00CB2BF0">
        <w:tblPrEx>
          <w:tblCellMar>
            <w:top w:w="0" w:type="dxa"/>
            <w:bottom w:w="0" w:type="dxa"/>
          </w:tblCellMar>
        </w:tblPrEx>
        <w:trPr>
          <w:trHeight w:val="316"/>
        </w:trPr>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rPr>
            </w:pPr>
            <w:r>
              <w:rPr>
                <w:color w:val="000000"/>
              </w:rPr>
              <w:t xml:space="preserve">Príklady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I</w:t>
            </w:r>
            <w:r>
              <w:rPr>
                <w:color w:val="000000"/>
                <w:position w:val="-8"/>
                <w:sz w:val="20"/>
                <w:szCs w:val="20"/>
                <w:vertAlign w:val="subscript"/>
              </w:rPr>
              <w:t>2</w:t>
            </w:r>
            <w:r>
              <w:rPr>
                <w:color w:val="000000"/>
                <w:sz w:val="20"/>
                <w:szCs w:val="20"/>
              </w:rPr>
              <w:t xml:space="preserve">(s)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C(diamant)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NaCl(s)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Cu(s) </w:t>
            </w:r>
          </w:p>
        </w:tc>
      </w:tr>
      <w:tr w:rsidR="00CB2BF0">
        <w:tblPrEx>
          <w:tblCellMar>
            <w:top w:w="0" w:type="dxa"/>
            <w:bottom w:w="0" w:type="dxa"/>
          </w:tblCellMar>
        </w:tblPrEx>
        <w:trPr>
          <w:trHeight w:val="497"/>
        </w:trPr>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rPr>
            </w:pPr>
            <w:r>
              <w:rPr>
                <w:color w:val="000000"/>
              </w:rPr>
              <w:t xml:space="preserve">Príťažlivé sily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medzimolekulové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kovalentné väzby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elektrostatické sily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delokalizované väzby </w:t>
            </w:r>
          </w:p>
        </w:tc>
      </w:tr>
      <w:tr w:rsidR="00CB2BF0">
        <w:tblPrEx>
          <w:tblCellMar>
            <w:top w:w="0" w:type="dxa"/>
            <w:bottom w:w="0" w:type="dxa"/>
          </w:tblCellMar>
        </w:tblPrEx>
        <w:trPr>
          <w:trHeight w:val="316"/>
        </w:trPr>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rPr>
            </w:pPr>
            <w:r>
              <w:rPr>
                <w:color w:val="000000"/>
              </w:rPr>
              <w:t xml:space="preserve">Veľkosť síl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malá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veľká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stredná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rôzna </w:t>
            </w:r>
          </w:p>
        </w:tc>
      </w:tr>
      <w:tr w:rsidR="00CB2BF0">
        <w:tblPrEx>
          <w:tblCellMar>
            <w:top w:w="0" w:type="dxa"/>
            <w:bottom w:w="0" w:type="dxa"/>
          </w:tblCellMar>
        </w:tblPrEx>
        <w:trPr>
          <w:trHeight w:val="497"/>
        </w:trPr>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rPr>
            </w:pPr>
            <w:r>
              <w:rPr>
                <w:color w:val="000000"/>
              </w:rPr>
              <w:t xml:space="preserve">Teplota topenia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nízka </w:t>
            </w:r>
          </w:p>
          <w:p w:rsidR="00CB2BF0" w:rsidRDefault="00CB2BF0">
            <w:pPr>
              <w:pStyle w:val="Normln"/>
              <w:jc w:val="both"/>
              <w:rPr>
                <w:color w:val="000000"/>
                <w:sz w:val="20"/>
                <w:szCs w:val="20"/>
              </w:rPr>
            </w:pPr>
            <w:r>
              <w:rPr>
                <w:color w:val="000000"/>
                <w:sz w:val="20"/>
                <w:szCs w:val="20"/>
              </w:rPr>
              <w:t xml:space="preserve">do 200°C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vysoká </w:t>
            </w:r>
          </w:p>
          <w:p w:rsidR="00CB2BF0" w:rsidRDefault="00CB2BF0">
            <w:pPr>
              <w:pStyle w:val="Normln"/>
              <w:jc w:val="both"/>
              <w:rPr>
                <w:color w:val="000000"/>
                <w:sz w:val="20"/>
                <w:szCs w:val="20"/>
              </w:rPr>
            </w:pPr>
            <w:r>
              <w:rPr>
                <w:color w:val="000000"/>
                <w:sz w:val="20"/>
                <w:szCs w:val="20"/>
              </w:rPr>
              <w:t xml:space="preserve">vyše 2 500 °C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stredná </w:t>
            </w:r>
          </w:p>
          <w:p w:rsidR="00CB2BF0" w:rsidRDefault="00CB2BF0">
            <w:pPr>
              <w:pStyle w:val="Normln"/>
              <w:jc w:val="both"/>
              <w:rPr>
                <w:color w:val="000000"/>
                <w:sz w:val="20"/>
                <w:szCs w:val="20"/>
              </w:rPr>
            </w:pPr>
            <w:r>
              <w:rPr>
                <w:color w:val="000000"/>
                <w:sz w:val="20"/>
                <w:szCs w:val="20"/>
              </w:rPr>
              <w:t xml:space="preserve">500až 1 200 °C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rôzna </w:t>
            </w:r>
          </w:p>
          <w:p w:rsidR="00CB2BF0" w:rsidRDefault="00CB2BF0">
            <w:pPr>
              <w:pStyle w:val="Normln"/>
              <w:jc w:val="both"/>
              <w:rPr>
                <w:color w:val="000000"/>
                <w:sz w:val="20"/>
                <w:szCs w:val="20"/>
              </w:rPr>
            </w:pPr>
            <w:r>
              <w:rPr>
                <w:color w:val="000000"/>
                <w:sz w:val="20"/>
                <w:szCs w:val="20"/>
              </w:rPr>
              <w:t xml:space="preserve">-40 až 3 500 °C </w:t>
            </w:r>
          </w:p>
        </w:tc>
      </w:tr>
      <w:tr w:rsidR="00CB2BF0">
        <w:tblPrEx>
          <w:tblCellMar>
            <w:top w:w="0" w:type="dxa"/>
            <w:bottom w:w="0" w:type="dxa"/>
          </w:tblCellMar>
        </w:tblPrEx>
        <w:trPr>
          <w:trHeight w:val="592"/>
        </w:trPr>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rPr>
            </w:pPr>
            <w:r>
              <w:rPr>
                <w:color w:val="000000"/>
              </w:rPr>
              <w:t xml:space="preserve">Tvrdosť(podľa Mohsa)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malá </w:t>
            </w:r>
          </w:p>
          <w:p w:rsidR="00CB2BF0" w:rsidRDefault="00CB2BF0">
            <w:pPr>
              <w:pStyle w:val="Normln"/>
              <w:jc w:val="both"/>
              <w:rPr>
                <w:color w:val="000000"/>
                <w:sz w:val="20"/>
                <w:szCs w:val="20"/>
              </w:rPr>
            </w:pPr>
            <w:r>
              <w:rPr>
                <w:color w:val="000000"/>
                <w:sz w:val="20"/>
                <w:szCs w:val="20"/>
              </w:rPr>
              <w:t xml:space="preserve">1 až 2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veľká </w:t>
            </w:r>
          </w:p>
          <w:p w:rsidR="00CB2BF0" w:rsidRDefault="00CB2BF0">
            <w:pPr>
              <w:pStyle w:val="Normln"/>
              <w:jc w:val="both"/>
              <w:rPr>
                <w:color w:val="000000"/>
                <w:sz w:val="20"/>
                <w:szCs w:val="20"/>
              </w:rPr>
            </w:pPr>
            <w:r>
              <w:rPr>
                <w:color w:val="000000"/>
                <w:sz w:val="20"/>
                <w:szCs w:val="20"/>
              </w:rPr>
              <w:t xml:space="preserve">7 až 10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stredná </w:t>
            </w:r>
          </w:p>
          <w:p w:rsidR="00CB2BF0" w:rsidRDefault="00CB2BF0">
            <w:pPr>
              <w:pStyle w:val="Normln"/>
              <w:jc w:val="both"/>
              <w:rPr>
                <w:color w:val="000000"/>
                <w:sz w:val="20"/>
                <w:szCs w:val="20"/>
              </w:rPr>
            </w:pPr>
            <w:r>
              <w:rPr>
                <w:color w:val="000000"/>
                <w:sz w:val="20"/>
                <w:szCs w:val="20"/>
              </w:rPr>
              <w:t xml:space="preserve">2 až 6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rôzna </w:t>
            </w:r>
          </w:p>
          <w:p w:rsidR="00CB2BF0" w:rsidRDefault="00CB2BF0">
            <w:pPr>
              <w:pStyle w:val="Normln"/>
              <w:jc w:val="both"/>
              <w:rPr>
                <w:color w:val="000000"/>
                <w:sz w:val="20"/>
                <w:szCs w:val="20"/>
              </w:rPr>
            </w:pPr>
            <w:r>
              <w:rPr>
                <w:color w:val="000000"/>
                <w:sz w:val="20"/>
                <w:szCs w:val="20"/>
              </w:rPr>
              <w:t xml:space="preserve">2 až 8 </w:t>
            </w:r>
          </w:p>
        </w:tc>
      </w:tr>
      <w:tr w:rsidR="00CB2BF0">
        <w:tblPrEx>
          <w:tblCellMar>
            <w:top w:w="0" w:type="dxa"/>
            <w:bottom w:w="0" w:type="dxa"/>
          </w:tblCellMar>
        </w:tblPrEx>
        <w:trPr>
          <w:trHeight w:val="956"/>
        </w:trPr>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rPr>
            </w:pPr>
            <w:r>
              <w:rPr>
                <w:color w:val="000000"/>
              </w:rPr>
              <w:t xml:space="preserve">Elektrická vodivosť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nevodiče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nevodiče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nevodiče </w:t>
            </w:r>
          </w:p>
          <w:p w:rsidR="00CB2BF0" w:rsidRDefault="00CB2BF0">
            <w:pPr>
              <w:pStyle w:val="Normln"/>
              <w:jc w:val="both"/>
              <w:rPr>
                <w:color w:val="000000"/>
                <w:sz w:val="20"/>
                <w:szCs w:val="20"/>
              </w:rPr>
            </w:pPr>
            <w:r>
              <w:rPr>
                <w:color w:val="000000"/>
                <w:sz w:val="20"/>
                <w:szCs w:val="20"/>
              </w:rPr>
              <w:t xml:space="preserve">(v roztavenom stáve iónové vodiče </w:t>
            </w:r>
          </w:p>
          <w:p w:rsidR="00CB2BF0" w:rsidRDefault="00CB2BF0">
            <w:pPr>
              <w:pStyle w:val="Normln"/>
              <w:jc w:val="both"/>
              <w:rPr>
                <w:color w:val="000000"/>
                <w:sz w:val="20"/>
                <w:szCs w:val="20"/>
              </w:rPr>
            </w:pPr>
            <w:r>
              <w:rPr>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vodiče elektrónové </w:t>
            </w:r>
          </w:p>
        </w:tc>
      </w:tr>
      <w:tr w:rsidR="00CB2BF0">
        <w:tblPrEx>
          <w:tblCellMar>
            <w:top w:w="0" w:type="dxa"/>
            <w:bottom w:w="0" w:type="dxa"/>
          </w:tblCellMar>
        </w:tblPrEx>
        <w:trPr>
          <w:trHeight w:val="316"/>
        </w:trPr>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rPr>
            </w:pPr>
            <w:r>
              <w:rPr>
                <w:color w:val="000000"/>
              </w:rPr>
              <w:t xml:space="preserve">Mechanické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nepevné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tvrdé, krehké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krehké </w:t>
            </w:r>
          </w:p>
        </w:tc>
        <w:tc>
          <w:tcPr>
            <w:tcW w:w="0" w:type="auto"/>
            <w:tcBorders>
              <w:top w:val="single" w:sz="4" w:space="0" w:color="000000"/>
              <w:left w:val="single" w:sz="4" w:space="0" w:color="000000"/>
              <w:bottom w:val="single" w:sz="4" w:space="0" w:color="000000"/>
              <w:right w:val="single" w:sz="4" w:space="0" w:color="000000"/>
            </w:tcBorders>
          </w:tcPr>
          <w:p w:rsidR="00CB2BF0" w:rsidRDefault="00CB2BF0">
            <w:pPr>
              <w:pStyle w:val="Normln"/>
              <w:jc w:val="both"/>
              <w:rPr>
                <w:color w:val="000000"/>
                <w:sz w:val="20"/>
                <w:szCs w:val="20"/>
              </w:rPr>
            </w:pPr>
            <w:r>
              <w:rPr>
                <w:color w:val="000000"/>
                <w:sz w:val="20"/>
                <w:szCs w:val="20"/>
              </w:rPr>
              <w:t xml:space="preserve">kujné, ťažné </w:t>
            </w:r>
          </w:p>
        </w:tc>
      </w:tr>
    </w:tbl>
    <w:p w:rsidR="00CB2BF0" w:rsidRDefault="00CB2BF0" w:rsidP="00CB2BF0">
      <w:pPr>
        <w:pStyle w:val="Default"/>
        <w:rPr>
          <w:color w:val="auto"/>
        </w:rPr>
      </w:pPr>
    </w:p>
    <w:p w:rsidR="00CB2BF0" w:rsidRDefault="00CB2BF0" w:rsidP="00CB2BF0">
      <w:pPr>
        <w:pStyle w:val="Normln"/>
        <w:jc w:val="both"/>
        <w:rPr>
          <w:sz w:val="16"/>
          <w:szCs w:val="16"/>
        </w:rPr>
      </w:pPr>
      <w:r>
        <w:rPr>
          <w:sz w:val="16"/>
          <w:szCs w:val="16"/>
        </w:rPr>
        <w:t xml:space="preserve">Poznámka: Molekulové látky v ktorých sa vyskytuje vodíková väzba, môžu mať teploty topenia aj vyššie (400°C). </w:t>
      </w:r>
    </w:p>
    <w:p w:rsidR="00CB2BF0" w:rsidRDefault="00CB2BF0" w:rsidP="00CB2BF0">
      <w:pPr>
        <w:pStyle w:val="Default"/>
        <w:rPr>
          <w:color w:val="auto"/>
          <w:sz w:val="16"/>
          <w:szCs w:val="16"/>
        </w:rPr>
      </w:pPr>
    </w:p>
    <w:p w:rsidR="00CB2BF0" w:rsidRDefault="00CB2BF0" w:rsidP="00CB2BF0">
      <w:pPr>
        <w:pStyle w:val="Titulek"/>
        <w:rPr>
          <w:sz w:val="16"/>
          <w:szCs w:val="16"/>
        </w:rPr>
        <w:sectPr w:rsidR="00CB2BF0">
          <w:type w:val="continuous"/>
          <w:pgSz w:w="12240" w:h="15840"/>
          <w:pgMar w:top="1417" w:right="1417" w:bottom="1417" w:left="1417" w:header="708" w:footer="708" w:gutter="0"/>
          <w:cols w:space="708"/>
          <w:noEndnote/>
        </w:sectPr>
      </w:pPr>
      <w:r>
        <w:rPr>
          <w:b/>
          <w:bCs/>
          <w:sz w:val="16"/>
          <w:szCs w:val="16"/>
        </w:rPr>
        <w:t xml:space="preserve">Obr. 4-3l. Klasifikácia kryštalických látok podľa väzbových typov </w:t>
      </w:r>
    </w:p>
    <w:p w:rsidR="00CB2BF0" w:rsidRDefault="00CB2BF0" w:rsidP="00CB2BF0">
      <w:pPr>
        <w:pStyle w:val="Titulek"/>
        <w:rPr>
          <w:sz w:val="16"/>
          <w:szCs w:val="16"/>
        </w:rPr>
      </w:pPr>
      <w:r>
        <w:rPr>
          <w:sz w:val="16"/>
          <w:szCs w:val="16"/>
        </w:rPr>
        <w:lastRenderedPageBreak/>
        <w:t xml:space="preserve">- 143 - </w:t>
      </w:r>
    </w:p>
    <w:p w:rsidR="00CB2BF0" w:rsidRDefault="00CB2BF0" w:rsidP="00CB2BF0">
      <w:pPr>
        <w:pStyle w:val="Normln"/>
        <w:ind w:firstLine="709"/>
        <w:jc w:val="both"/>
        <w:rPr>
          <w:sz w:val="16"/>
          <w:szCs w:val="16"/>
        </w:rPr>
      </w:pPr>
      <w:r>
        <w:rPr>
          <w:sz w:val="16"/>
          <w:szCs w:val="16"/>
        </w:rPr>
        <w:t xml:space="preserve">Pretože jestvujú spojité prechody medzi základnými druhmi väzieb, je veľa látok, ktorých vlastnosti nie sú jednoznačne vyhranené. Preto sú v tabuľke uvedené základné typy kryštalických látok len medznými prípadmi a skutočné látky sú určitými prechodnými typmi medzi týmito ideálnymi, vyhranenými skupinami látok. Napriek tomu je uvedené triedenie vhodné, pretože uvádza z teoretického hľadiská najjednoduchšie možnosti. </w:t>
      </w:r>
    </w:p>
    <w:p w:rsidR="00CB2BF0" w:rsidRDefault="00CB2BF0" w:rsidP="00CB2BF0">
      <w:pPr>
        <w:pStyle w:val="Normln"/>
        <w:ind w:firstLine="709"/>
        <w:jc w:val="both"/>
      </w:pPr>
      <w:r>
        <w:rPr>
          <w:sz w:val="16"/>
          <w:szCs w:val="16"/>
        </w:rPr>
        <w:t>Klasifikáciu kryštalických látok podľa väzbových typov možno znázorniť štvorstenom, v ktorom vrcholy zodpovedajú základným štruktúrnym typom (</w:t>
      </w:r>
      <w:r>
        <w:rPr>
          <w:sz w:val="16"/>
          <w:szCs w:val="16"/>
          <w:u w:val="single"/>
        </w:rPr>
        <w:t>obr</w:t>
      </w:r>
      <w:r>
        <w:rPr>
          <w:b/>
          <w:bCs/>
          <w:sz w:val="16"/>
          <w:szCs w:val="16"/>
          <w:u w:val="single"/>
        </w:rPr>
        <w:t xml:space="preserve">. </w:t>
      </w:r>
      <w:r>
        <w:rPr>
          <w:sz w:val="16"/>
          <w:szCs w:val="16"/>
          <w:u w:val="single"/>
        </w:rPr>
        <w:t>4</w:t>
      </w:r>
      <w:r>
        <w:rPr>
          <w:b/>
          <w:bCs/>
          <w:sz w:val="16"/>
          <w:szCs w:val="16"/>
          <w:u w:val="single"/>
        </w:rPr>
        <w:t>-</w:t>
      </w:r>
      <w:r>
        <w:rPr>
          <w:sz w:val="16"/>
          <w:szCs w:val="16"/>
          <w:u w:val="single"/>
        </w:rPr>
        <w:t>31</w:t>
      </w:r>
      <w:r>
        <w:t xml:space="preserve">). V schéme sú základné typy zastúpené látkami, ktoré sa im najviac približujú, takže jé to prakticky vzor ideálneho typu. Uprostred hrán sú uvedené niektoré látky, ktorých väzbový typ je medzi obidvoma vrcholovými typmi. </w:t>
      </w:r>
    </w:p>
    <w:p w:rsidR="00CB2BF0" w:rsidRDefault="00CB2BF0" w:rsidP="00CB2BF0">
      <w:pPr>
        <w:pStyle w:val="Normln"/>
        <w:ind w:firstLine="709"/>
        <w:jc w:val="both"/>
        <w:sectPr w:rsidR="00CB2BF0">
          <w:type w:val="continuous"/>
          <w:pgSz w:w="12240" w:h="15840"/>
          <w:pgMar w:top="1417" w:right="1417" w:bottom="1417" w:left="1417" w:header="708" w:footer="708" w:gutter="0"/>
          <w:cols w:space="708"/>
          <w:noEndnote/>
        </w:sectPr>
      </w:pPr>
      <w:r>
        <w:t xml:space="preserve">Zaradenie látok v uvedenom diagrame je len orientačné, pretože väčšinou nie sú známe kritériá, podľa ktorých by bolo možné kvantitatívne stanoviť zastúpenie jednotlivých medzných typov v skutočnej látke. Preto nie je zaradenie látok prechodných typov vždy jednotné. Niektorí autori napr. neuznávajú prechodné typy medzi kovovými a molekulovými látkami. </w:t>
      </w:r>
    </w:p>
    <w:p w:rsidR="00174DBF" w:rsidRDefault="00174DBF"/>
    <w:sectPr w:rsidR="00174DBF" w:rsidSect="00097D66">
      <w:type w:val="continuous"/>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altName w:val="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A5791A"/>
    <w:multiLevelType w:val="hybridMultilevel"/>
    <w:tmpl w:val="702BCC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B2157E7"/>
    <w:multiLevelType w:val="hybridMultilevel"/>
    <w:tmpl w:val="D1EE137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00F327F"/>
    <w:multiLevelType w:val="hybridMultilevel"/>
    <w:tmpl w:val="6C18CE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54A82C4"/>
    <w:multiLevelType w:val="hybridMultilevel"/>
    <w:tmpl w:val="068C9B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700A1C0"/>
    <w:multiLevelType w:val="hybridMultilevel"/>
    <w:tmpl w:val="B47DFE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99A3F36D"/>
    <w:multiLevelType w:val="hybridMultilevel"/>
    <w:tmpl w:val="5DD69F3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AB095E5A"/>
    <w:multiLevelType w:val="hybridMultilevel"/>
    <w:tmpl w:val="9491CF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AC001E85"/>
    <w:multiLevelType w:val="hybridMultilevel"/>
    <w:tmpl w:val="8133ED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AFD289C3"/>
    <w:multiLevelType w:val="hybridMultilevel"/>
    <w:tmpl w:val="B0F308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B199BAD1"/>
    <w:multiLevelType w:val="hybridMultilevel"/>
    <w:tmpl w:val="D95D71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BAD125C0"/>
    <w:multiLevelType w:val="hybridMultilevel"/>
    <w:tmpl w:val="144F28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BC96A653"/>
    <w:multiLevelType w:val="hybridMultilevel"/>
    <w:tmpl w:val="971175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C59C656A"/>
    <w:multiLevelType w:val="hybridMultilevel"/>
    <w:tmpl w:val="A87F8F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C5DA19AA"/>
    <w:multiLevelType w:val="hybridMultilevel"/>
    <w:tmpl w:val="D8E5E6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DC9C862A"/>
    <w:multiLevelType w:val="hybridMultilevel"/>
    <w:tmpl w:val="BC7CE2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EFC5575C"/>
    <w:multiLevelType w:val="hybridMultilevel"/>
    <w:tmpl w:val="519F546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F7C08963"/>
    <w:multiLevelType w:val="hybridMultilevel"/>
    <w:tmpl w:val="A2133F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73F55DA"/>
    <w:multiLevelType w:val="hybridMultilevel"/>
    <w:tmpl w:val="472D3F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80A842F"/>
    <w:multiLevelType w:val="hybridMultilevel"/>
    <w:tmpl w:val="058FE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C621E33"/>
    <w:multiLevelType w:val="hybridMultilevel"/>
    <w:tmpl w:val="1A4BBEB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D810165"/>
    <w:multiLevelType w:val="hybridMultilevel"/>
    <w:tmpl w:val="579ADA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EC55DC6"/>
    <w:multiLevelType w:val="hybridMultilevel"/>
    <w:tmpl w:val="FD456BB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5798F16"/>
    <w:multiLevelType w:val="hybridMultilevel"/>
    <w:tmpl w:val="21DBD4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1B991DB4"/>
    <w:multiLevelType w:val="hybridMultilevel"/>
    <w:tmpl w:val="11D669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F52A3CA"/>
    <w:multiLevelType w:val="hybridMultilevel"/>
    <w:tmpl w:val="8FFEF9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33A178F6"/>
    <w:multiLevelType w:val="hybridMultilevel"/>
    <w:tmpl w:val="B22124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3D41AA23"/>
    <w:multiLevelType w:val="hybridMultilevel"/>
    <w:tmpl w:val="2FED8E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4CD2EB8A"/>
    <w:multiLevelType w:val="hybridMultilevel"/>
    <w:tmpl w:val="1AEA03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4D92651A"/>
    <w:multiLevelType w:val="hybridMultilevel"/>
    <w:tmpl w:val="0938DF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53481B6B"/>
    <w:multiLevelType w:val="hybridMultilevel"/>
    <w:tmpl w:val="7C898D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5BEDBE3F"/>
    <w:multiLevelType w:val="hybridMultilevel"/>
    <w:tmpl w:val="FA3C79D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5CA02986"/>
    <w:multiLevelType w:val="hybridMultilevel"/>
    <w:tmpl w:val="9550EE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6C966505"/>
    <w:multiLevelType w:val="hybridMultilevel"/>
    <w:tmpl w:val="18F479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F8B3193"/>
    <w:multiLevelType w:val="hybridMultilevel"/>
    <w:tmpl w:val="F16CE8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2135009"/>
    <w:multiLevelType w:val="hybridMultilevel"/>
    <w:tmpl w:val="B1473D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73148C96"/>
    <w:multiLevelType w:val="hybridMultilevel"/>
    <w:tmpl w:val="D06C18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7D0D9B4"/>
    <w:multiLevelType w:val="hybridMultilevel"/>
    <w:tmpl w:val="FDC77A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0"/>
  </w:num>
  <w:num w:numId="3">
    <w:abstractNumId w:val="15"/>
  </w:num>
  <w:num w:numId="4">
    <w:abstractNumId w:val="32"/>
  </w:num>
  <w:num w:numId="5">
    <w:abstractNumId w:val="21"/>
  </w:num>
  <w:num w:numId="6">
    <w:abstractNumId w:val="35"/>
  </w:num>
  <w:num w:numId="7">
    <w:abstractNumId w:val="7"/>
  </w:num>
  <w:num w:numId="8">
    <w:abstractNumId w:val="16"/>
  </w:num>
  <w:num w:numId="9">
    <w:abstractNumId w:val="29"/>
  </w:num>
  <w:num w:numId="10">
    <w:abstractNumId w:val="27"/>
  </w:num>
  <w:num w:numId="11">
    <w:abstractNumId w:val="6"/>
  </w:num>
  <w:num w:numId="12">
    <w:abstractNumId w:val="33"/>
  </w:num>
  <w:num w:numId="13">
    <w:abstractNumId w:val="22"/>
  </w:num>
  <w:num w:numId="14">
    <w:abstractNumId w:val="11"/>
  </w:num>
  <w:num w:numId="15">
    <w:abstractNumId w:val="8"/>
  </w:num>
  <w:num w:numId="16">
    <w:abstractNumId w:val="31"/>
  </w:num>
  <w:num w:numId="17">
    <w:abstractNumId w:val="0"/>
  </w:num>
  <w:num w:numId="18">
    <w:abstractNumId w:val="25"/>
  </w:num>
  <w:num w:numId="19">
    <w:abstractNumId w:val="34"/>
  </w:num>
  <w:num w:numId="20">
    <w:abstractNumId w:val="19"/>
  </w:num>
  <w:num w:numId="21">
    <w:abstractNumId w:val="5"/>
  </w:num>
  <w:num w:numId="22">
    <w:abstractNumId w:val="12"/>
  </w:num>
  <w:num w:numId="23">
    <w:abstractNumId w:val="23"/>
  </w:num>
  <w:num w:numId="24">
    <w:abstractNumId w:val="13"/>
  </w:num>
  <w:num w:numId="25">
    <w:abstractNumId w:val="2"/>
  </w:num>
  <w:num w:numId="26">
    <w:abstractNumId w:val="17"/>
  </w:num>
  <w:num w:numId="27">
    <w:abstractNumId w:val="14"/>
  </w:num>
  <w:num w:numId="28">
    <w:abstractNumId w:val="36"/>
  </w:num>
  <w:num w:numId="29">
    <w:abstractNumId w:val="20"/>
  </w:num>
  <w:num w:numId="30">
    <w:abstractNumId w:val="18"/>
  </w:num>
  <w:num w:numId="31">
    <w:abstractNumId w:val="4"/>
  </w:num>
  <w:num w:numId="32">
    <w:abstractNumId w:val="9"/>
  </w:num>
  <w:num w:numId="33">
    <w:abstractNumId w:val="30"/>
  </w:num>
  <w:num w:numId="34">
    <w:abstractNumId w:val="3"/>
  </w:num>
  <w:num w:numId="35">
    <w:abstractNumId w:val="28"/>
  </w:num>
  <w:num w:numId="36">
    <w:abstractNumId w:val="26"/>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B2BF0"/>
    <w:rsid w:val="00174DBF"/>
    <w:rsid w:val="00CB2BF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74DBF"/>
  </w:style>
  <w:style w:type="paragraph" w:styleId="Nadpis1">
    <w:name w:val="heading 1"/>
    <w:basedOn w:val="Default"/>
    <w:next w:val="Default"/>
    <w:link w:val="Nadpis1Char"/>
    <w:uiPriority w:val="99"/>
    <w:qFormat/>
    <w:rsid w:val="00CB2BF0"/>
    <w:pPr>
      <w:spacing w:before="240" w:after="60"/>
      <w:outlineLvl w:val="0"/>
    </w:pPr>
    <w:rPr>
      <w:color w:val="auto"/>
    </w:rPr>
  </w:style>
  <w:style w:type="paragraph" w:styleId="Nadpis2">
    <w:name w:val="heading 2"/>
    <w:basedOn w:val="Default"/>
    <w:next w:val="Default"/>
    <w:link w:val="Nadpis2Char"/>
    <w:uiPriority w:val="99"/>
    <w:qFormat/>
    <w:rsid w:val="00CB2BF0"/>
    <w:pPr>
      <w:spacing w:before="240" w:after="60"/>
      <w:outlineLvl w:val="1"/>
    </w:pPr>
    <w:rPr>
      <w:color w:val="auto"/>
    </w:rPr>
  </w:style>
  <w:style w:type="paragraph" w:styleId="Nadpis3">
    <w:name w:val="heading 3"/>
    <w:basedOn w:val="Default"/>
    <w:next w:val="Default"/>
    <w:link w:val="Nadpis3Char"/>
    <w:uiPriority w:val="99"/>
    <w:qFormat/>
    <w:rsid w:val="00CB2BF0"/>
    <w:pPr>
      <w:spacing w:before="240" w:after="60"/>
      <w:outlineLvl w:val="2"/>
    </w:pPr>
    <w:rPr>
      <w:color w:val="auto"/>
    </w:rPr>
  </w:style>
  <w:style w:type="paragraph" w:styleId="Nadpis4">
    <w:name w:val="heading 4"/>
    <w:basedOn w:val="Default"/>
    <w:next w:val="Default"/>
    <w:link w:val="Nadpis4Char"/>
    <w:uiPriority w:val="99"/>
    <w:qFormat/>
    <w:rsid w:val="00CB2BF0"/>
    <w:pPr>
      <w:spacing w:before="240" w:after="60"/>
      <w:outlineLvl w:val="3"/>
    </w:pPr>
    <w:rPr>
      <w:color w:val="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CB2BF0"/>
    <w:rPr>
      <w:rFonts w:ascii="Times New Roman" w:hAnsi="Times New Roman" w:cs="Times New Roman"/>
      <w:sz w:val="24"/>
      <w:szCs w:val="24"/>
    </w:rPr>
  </w:style>
  <w:style w:type="character" w:customStyle="1" w:styleId="Nadpis2Char">
    <w:name w:val="Nadpis 2 Char"/>
    <w:basedOn w:val="Predvolenpsmoodseku"/>
    <w:link w:val="Nadpis2"/>
    <w:uiPriority w:val="99"/>
    <w:rsid w:val="00CB2BF0"/>
    <w:rPr>
      <w:rFonts w:ascii="Times New Roman" w:hAnsi="Times New Roman" w:cs="Times New Roman"/>
      <w:sz w:val="24"/>
      <w:szCs w:val="24"/>
    </w:rPr>
  </w:style>
  <w:style w:type="character" w:customStyle="1" w:styleId="Nadpis3Char">
    <w:name w:val="Nadpis 3 Char"/>
    <w:basedOn w:val="Predvolenpsmoodseku"/>
    <w:link w:val="Nadpis3"/>
    <w:uiPriority w:val="99"/>
    <w:rsid w:val="00CB2BF0"/>
    <w:rPr>
      <w:rFonts w:ascii="Times New Roman" w:hAnsi="Times New Roman" w:cs="Times New Roman"/>
      <w:sz w:val="24"/>
      <w:szCs w:val="24"/>
    </w:rPr>
  </w:style>
  <w:style w:type="character" w:customStyle="1" w:styleId="Nadpis4Char">
    <w:name w:val="Nadpis 4 Char"/>
    <w:basedOn w:val="Predvolenpsmoodseku"/>
    <w:link w:val="Nadpis4"/>
    <w:uiPriority w:val="99"/>
    <w:rsid w:val="00CB2BF0"/>
    <w:rPr>
      <w:rFonts w:ascii="Times New Roman" w:hAnsi="Times New Roman" w:cs="Times New Roman"/>
      <w:sz w:val="24"/>
      <w:szCs w:val="24"/>
    </w:rPr>
  </w:style>
  <w:style w:type="paragraph" w:customStyle="1" w:styleId="Default">
    <w:name w:val="Default"/>
    <w:rsid w:val="00CB2BF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ln">
    <w:name w:val="Normální"/>
    <w:basedOn w:val="Default"/>
    <w:next w:val="Default"/>
    <w:uiPriority w:val="99"/>
    <w:rsid w:val="00CB2BF0"/>
    <w:rPr>
      <w:color w:val="auto"/>
    </w:rPr>
  </w:style>
  <w:style w:type="character" w:customStyle="1" w:styleId="Znakapoznpodarou">
    <w:name w:val="Značka pozn. pod čarou"/>
    <w:uiPriority w:val="99"/>
    <w:rsid w:val="00CB2BF0"/>
    <w:rPr>
      <w:color w:val="000000"/>
    </w:rPr>
  </w:style>
  <w:style w:type="paragraph" w:customStyle="1" w:styleId="Textpoznpodarou">
    <w:name w:val="Text pozn. pod čarou"/>
    <w:basedOn w:val="Default"/>
    <w:next w:val="Default"/>
    <w:uiPriority w:val="99"/>
    <w:rsid w:val="00CB2BF0"/>
    <w:rPr>
      <w:color w:val="auto"/>
    </w:rPr>
  </w:style>
  <w:style w:type="paragraph" w:customStyle="1" w:styleId="Zkladntextodsazen">
    <w:name w:val="Základní text odsazený"/>
    <w:basedOn w:val="Default"/>
    <w:next w:val="Default"/>
    <w:uiPriority w:val="99"/>
    <w:rsid w:val="00CB2BF0"/>
    <w:rPr>
      <w:color w:val="auto"/>
    </w:rPr>
  </w:style>
  <w:style w:type="paragraph" w:customStyle="1" w:styleId="Titulek">
    <w:name w:val="Titulek"/>
    <w:basedOn w:val="Default"/>
    <w:next w:val="Default"/>
    <w:uiPriority w:val="99"/>
    <w:rsid w:val="00CB2BF0"/>
    <w:pPr>
      <w:spacing w:before="120" w:after="120"/>
    </w:pPr>
    <w:rPr>
      <w:color w:val="auto"/>
    </w:rPr>
  </w:style>
  <w:style w:type="paragraph" w:customStyle="1" w:styleId="Zkladntext">
    <w:name w:val="Základní text"/>
    <w:basedOn w:val="Default"/>
    <w:next w:val="Default"/>
    <w:uiPriority w:val="99"/>
    <w:rsid w:val="00CB2BF0"/>
    <w:rPr>
      <w:color w:val="auto"/>
    </w:rPr>
  </w:style>
  <w:style w:type="paragraph" w:customStyle="1" w:styleId="Zkladntext2">
    <w:name w:val="Základní text 2"/>
    <w:basedOn w:val="Default"/>
    <w:next w:val="Default"/>
    <w:uiPriority w:val="99"/>
    <w:rsid w:val="00CB2BF0"/>
    <w:rPr>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6584</Words>
  <Characters>37532</Characters>
  <Application>Microsoft Office Word</Application>
  <DocSecurity>0</DocSecurity>
  <Lines>312</Lines>
  <Paragraphs>88</Paragraphs>
  <ScaleCrop>false</ScaleCrop>
  <Company>TUKE</Company>
  <LinksUpToDate>false</LinksUpToDate>
  <CharactersWithSpaces>44028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dc:creator>
  <cp:keywords/>
  <dc:description/>
  <cp:lastModifiedBy>JANKO</cp:lastModifiedBy>
  <cp:revision>2</cp:revision>
  <dcterms:created xsi:type="dcterms:W3CDTF">2007-12-27T13:16:00Z</dcterms:created>
  <dcterms:modified xsi:type="dcterms:W3CDTF">2007-12-27T13:27:00Z</dcterms:modified>
</cp:coreProperties>
</file>