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9C" w:rsidRDefault="0032279C" w:rsidP="005D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7C6" w:rsidRPr="005D27C6" w:rsidRDefault="003567F1" w:rsidP="005D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Riadenie ľudský</w:t>
      </w:r>
      <w:r w:rsidR="005D27C6" w:rsidRPr="005D27C6">
        <w:rPr>
          <w:rFonts w:ascii="Times New Roman" w:hAnsi="Times New Roman" w:cs="Times New Roman"/>
          <w:b/>
          <w:sz w:val="28"/>
          <w:szCs w:val="28"/>
          <w:lang w:val="en-US"/>
        </w:rPr>
        <w:t>ch zdrojov</w:t>
      </w:r>
    </w:p>
    <w:p w:rsidR="003567F1" w:rsidRDefault="003567F1" w:rsidP="005D2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5D2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3567F1">
        <w:rPr>
          <w:rFonts w:ascii="Times New Roman" w:hAnsi="Times New Roman" w:cs="Times New Roman"/>
          <w:b/>
          <w:sz w:val="28"/>
          <w:szCs w:val="28"/>
          <w:lang w:val="sk-SK"/>
        </w:rPr>
        <w:t>Diagnostický model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5D6C53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6" style="position:absolute;margin-left:143.65pt;margin-top:9.15pt;width:138pt;height:21.75pt;z-index:251658240">
            <v:textbox>
              <w:txbxContent>
                <w:p w:rsidR="003567F1" w:rsidRPr="003567F1" w:rsidRDefault="003567F1" w:rsidP="003567F1">
                  <w:pPr>
                    <w:jc w:val="center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>Hodnotenie prostredia</w:t>
                  </w:r>
                </w:p>
              </w:txbxContent>
            </v:textbox>
          </v:rect>
        </w:pict>
      </w:r>
      <w:r w:rsidR="003567F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3567F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3567F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3567F1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3567F1" w:rsidRDefault="005D6C53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5.4pt;margin-top:4.35pt;width:70.5pt;height:18.75pt;flip:y;z-index:251665408" o:connectortype="straight">
            <v:stroke endarrow="block"/>
          </v:shape>
        </w:pict>
      </w: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0" type="#_x0000_t32" style="position:absolute;margin-left:300.4pt;margin-top:4.35pt;width:43.5pt;height:18.75pt;z-index:251662336" o:connectortype="straight">
            <v:stroke endarrow="block"/>
          </v:shape>
        </w:pict>
      </w: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9" style="position:absolute;margin-left:10.9pt;margin-top:41.85pt;width:96.75pt;height:35.25pt;z-index:251661312">
            <v:textbox>
              <w:txbxContent>
                <w:p w:rsidR="003567F1" w:rsidRPr="003567F1" w:rsidRDefault="003567F1" w:rsidP="003567F1">
                  <w:pPr>
                    <w:jc w:val="center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>Hodnotenie výsledkov</w:t>
                  </w:r>
                </w:p>
              </w:txbxContent>
            </v:textbox>
          </v:rect>
        </w:pict>
      </w: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7" style="position:absolute;margin-left:327.4pt;margin-top:38.1pt;width:113.25pt;height:39pt;z-index:251659264">
            <v:textbox>
              <w:txbxContent>
                <w:p w:rsidR="003567F1" w:rsidRPr="003567F1" w:rsidRDefault="003567F1" w:rsidP="003567F1">
                  <w:pPr>
                    <w:jc w:val="center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>Stanovenie cieľov (plánovenie)</w:t>
                  </w:r>
                </w:p>
              </w:txbxContent>
            </v:textbox>
          </v:rect>
        </w:pict>
      </w:r>
    </w:p>
    <w:p w:rsidR="003567F1" w:rsidRPr="003567F1" w:rsidRDefault="003567F1" w:rsidP="003567F1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5D6C53" w:rsidP="003567F1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2" type="#_x0000_t32" style="position:absolute;margin-left:82.15pt;margin-top:24.3pt;width:66pt;height:30pt;flip:x y;z-index:251664384" o:connectortype="straight">
            <v:stroke endarrow="block"/>
          </v:shape>
        </w:pict>
      </w: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1" type="#_x0000_t32" style="position:absolute;margin-left:281.65pt;margin-top:19.8pt;width:83.25pt;height:27.75pt;flip:x;z-index:251663360" o:connectortype="straight">
            <v:stroke endarrow="block"/>
          </v:shape>
        </w:pict>
      </w:r>
    </w:p>
    <w:p w:rsidR="003567F1" w:rsidRPr="003567F1" w:rsidRDefault="005D6C53" w:rsidP="003567F1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8" style="position:absolute;margin-left:172.15pt;margin-top:10.45pt;width:85.5pt;height:27pt;z-index:251660288">
            <v:textbox>
              <w:txbxContent>
                <w:p w:rsidR="003567F1" w:rsidRPr="003567F1" w:rsidRDefault="003567F1" w:rsidP="003567F1">
                  <w:pPr>
                    <w:jc w:val="center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>Voľba činností</w:t>
                  </w:r>
                </w:p>
              </w:txbxContent>
            </v:textbox>
          </v:rect>
        </w:pict>
      </w:r>
    </w:p>
    <w:p w:rsidR="003567F1" w:rsidRDefault="003567F1" w:rsidP="003567F1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Diagnostický model poskytuje rámec pre doplňovanie procesu rozhodovanie o teoretické a technické poznatky.</w:t>
      </w: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Hodnotenie prostredia: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Hodnotenie podmienok zahŕňa vonkajšie a vnútorné podmienky, charakteristika zamestnanca.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Voľba činností: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Formovanie pracovnej sily, rozvoj, odmeňovanie, pracovné vzťahy.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Manažér musí predvídavo reagovať na zmeny, a ak sa mení podnikateľská stratégia firmy mení sa aj RĽZ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Hodnotenie podmienok:</w:t>
      </w:r>
    </w:p>
    <w:p w:rsidR="003567F1" w:rsidRDefault="003567F1" w:rsidP="00356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Vonkajšie podmienky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Ovplyvňujú a determinujú opatrenia ktoré môžu byť prijaté. </w:t>
      </w:r>
    </w:p>
    <w:p w:rsidR="003567F1" w:rsidRPr="003567F1" w:rsidRDefault="003567F1" w:rsidP="003567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>K ekonomickým podmienkam patria aj iné príjmy, miera nezamestnanosti (miera nezamestnanosti ovplyvňuje pohyb pracovnej sily).</w:t>
      </w:r>
    </w:p>
    <w:p w:rsidR="003567F1" w:rsidRPr="003567F1" w:rsidRDefault="003567F1" w:rsidP="003567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>Medzinárodne prostredie (podmienky) – globalizácia, internacionalizácia</w:t>
      </w:r>
    </w:p>
    <w:p w:rsidR="003567F1" w:rsidRDefault="003567F1" w:rsidP="003567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Globalizácia (1886 uvedená Coca cola na trh  - história výrobku)</w:t>
      </w:r>
    </w:p>
    <w:p w:rsidR="003567F1" w:rsidRPr="003567F1" w:rsidRDefault="003567F1" w:rsidP="003567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>Vládna regulácia (príde zahraničná firma na SR ale nemôže si robiť čo chce, musí dodržiavať naše zákony, ktoré odrážajú reakcie na spoločenské, politické, ekonomické problémy)</w:t>
      </w:r>
    </w:p>
    <w:p w:rsidR="003567F1" w:rsidRDefault="003567F1" w:rsidP="003567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>Odbory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(ak funguje komunikácia medzi manažérmi a zamestnancami tak nie sú potrebné)</w:t>
      </w: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Vnútorné podmienky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Určujú charakter organizácie </w:t>
      </w:r>
    </w:p>
    <w:p w:rsidR="003567F1" w:rsidRDefault="003567F1" w:rsidP="003567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Stratégia organizácie</w:t>
      </w:r>
    </w:p>
    <w:p w:rsidR="003567F1" w:rsidRDefault="003567F1" w:rsidP="003567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Ciele organizácie</w:t>
      </w:r>
    </w:p>
    <w:p w:rsidR="003567F1" w:rsidRDefault="003567F1" w:rsidP="003567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Finančná situácia</w:t>
      </w:r>
    </w:p>
    <w:p w:rsidR="003567F1" w:rsidRDefault="003567F1" w:rsidP="003567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Technológie – určujú charakter pracovnej činnosti</w:t>
      </w:r>
    </w:p>
    <w:p w:rsidR="003567F1" w:rsidRDefault="003567F1" w:rsidP="003567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Etika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Charakteristika zamestnancov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Informácie o zamestnancoch sú veľmi potrebné 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Potrebuje vedieť: znalosti, schopnosti, vedomosti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Sú dôležité pri personálnom rozhodovaní a stanovovaní úloh (má robiť na stroji tak zamestnanca zaučím, pošlem na školenie)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Plánovanie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Je potrebné zodpovedať otázky: </w:t>
      </w:r>
    </w:p>
    <w:p w:rsidR="003567F1" w:rsidRPr="003567F1" w:rsidRDefault="003567F1" w:rsidP="003567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 xml:space="preserve">Kde sme? </w:t>
      </w:r>
    </w:p>
    <w:p w:rsidR="003567F1" w:rsidRPr="003567F1" w:rsidRDefault="003567F1" w:rsidP="003567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sz w:val="24"/>
          <w:szCs w:val="24"/>
          <w:lang w:val="sk-SK"/>
        </w:rPr>
        <w:t>Kam sa chceme dostať?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Dve kategórie cieľov: </w:t>
      </w:r>
    </w:p>
    <w:p w:rsidR="003567F1" w:rsidRPr="003567F1" w:rsidRDefault="003567F1" w:rsidP="003567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Efektívnosť </w:t>
      </w:r>
      <w:r w:rsidRPr="003567F1">
        <w:rPr>
          <w:rFonts w:ascii="Times New Roman" w:hAnsi="Times New Roman" w:cs="Times New Roman"/>
          <w:sz w:val="24"/>
          <w:szCs w:val="24"/>
          <w:lang w:val="sk-SK"/>
        </w:rPr>
        <w:t>je taká kombinácie zdrojov, ktorá vedie ku vzniku konkurencie schopných výrobkov alebo služieb. Je to tiež porovnanie vstupov a výstupov</w:t>
      </w:r>
    </w:p>
    <w:p w:rsidR="003567F1" w:rsidRDefault="003567F1" w:rsidP="003567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Etika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hovoríme o spravodlivosti postupov, použitých pri rozhodovaní v personálnej oblasti. Posudzujú ju aj zamestnanci, vedenie, spoločnosť celá.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Oba ciele môžu byť posudzované zamestnancami ako aj organizáciou.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Plánovanie je nástroj integrácie etiky a efektívnosti.</w:t>
      </w:r>
    </w:p>
    <w:p w:rsidR="003567F1" w:rsidRDefault="003567F1" w:rsidP="003567F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3567F1">
        <w:rPr>
          <w:rFonts w:ascii="Times New Roman" w:hAnsi="Times New Roman" w:cs="Times New Roman"/>
          <w:sz w:val="24"/>
          <w:szCs w:val="24"/>
          <w:lang w:val="sk-SK"/>
        </w:rPr>
        <w:t>ameriava sa na stanovenie spôsobov ako by organizácia mohla dosiahnuť splnenie týchto požiadaviek na efektívnosť a etiku.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Voľba činnosti </w:t>
      </w:r>
      <w:r w:rsidRPr="003567F1">
        <w:rPr>
          <w:rFonts w:ascii="Times New Roman" w:hAnsi="Times New Roman" w:cs="Times New Roman"/>
          <w:sz w:val="24"/>
          <w:szCs w:val="24"/>
          <w:lang w:val="sk-SK"/>
        </w:rPr>
        <w:t>(činnosti pri RĽZ)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Spočívajú pri vytvorení programov na dosiahnutie cieľov.</w:t>
      </w:r>
    </w:p>
    <w:p w:rsidR="003567F1" w:rsidRDefault="003567F1" w:rsidP="003567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Formovanie pracovnej sily (optimálne zloženie ľudských zdrojov v spoločnosti – aké ma skúsenosti, ako formovať, ako vyhodiť zamestnanca)</w:t>
      </w:r>
    </w:p>
    <w:p w:rsidR="003567F1" w:rsidRDefault="003567F1" w:rsidP="003567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Rozvoj zamestnancov (najbežnejšia a najnákladnejšia činnosť, pracovníci tam získavajú nové poznatky, zvyšujú si kvalifikáciu)</w:t>
      </w:r>
    </w:p>
    <w:p w:rsidR="003567F1" w:rsidRDefault="003567F1" w:rsidP="003567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Odmeňovanie </w:t>
      </w:r>
    </w:p>
    <w:p w:rsidR="003567F1" w:rsidRDefault="003567F1" w:rsidP="003567F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Vzťahy so zamestnancami a odbormi (harmonické vzťahy medzi zamestnancami a vedením podniku)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Pr="003567F1" w:rsidRDefault="003567F1" w:rsidP="00356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567F1">
        <w:rPr>
          <w:rFonts w:ascii="Times New Roman" w:hAnsi="Times New Roman" w:cs="Times New Roman"/>
          <w:b/>
          <w:sz w:val="24"/>
          <w:szCs w:val="24"/>
          <w:lang w:val="sk-SK"/>
        </w:rPr>
        <w:t>Hodnotenie výsledkov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Zisťuje účinnosť personálnych činností.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Pri hodnotení výsledkov si overujeme či prijaté opatrenia pomohli dosiahnuť ciele organizácie. </w:t>
      </w:r>
    </w:p>
    <w:p w:rsidR="003567F1" w:rsidRP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Toto všetko pomáha pri hodnotení prostredia a teda sa opäť dostávame na prvú činnosť.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Diagnostický model nám poskytuje rámec, v ktorom sú kombinované teoretické a praktické poznatky. Spolu pôsobia vnútorné, vonkajšie podmienky, charakteristiky zamestnancov na rozhodovanie v oblasti RĽZ</w:t>
      </w:r>
    </w:p>
    <w:p w:rsidR="003567F1" w:rsidRDefault="003567F1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Pôsobia na účinnosť pri plnení cieľov, ktoré spadajú do oblasti voľby činností (efektívnosť a etika) sú základom pre poslednú fázu hodnotenie výsledkov.</w:t>
      </w:r>
    </w:p>
    <w:p w:rsidR="00A942BA" w:rsidRDefault="00A942BA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942BA" w:rsidRDefault="00A942BA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942BA" w:rsidRDefault="00A942BA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 w:rsidRPr="00947B02">
        <w:rPr>
          <w:rFonts w:ascii="Times New Roman" w:hAnsi="Times New Roman" w:cs="Times New Roman"/>
          <w:sz w:val="24"/>
          <w:szCs w:val="24"/>
          <w:lang w:val="sk-SK"/>
        </w:rPr>
        <w:t xml:space="preserve">str. 65 – str. </w:t>
      </w:r>
      <w:r>
        <w:rPr>
          <w:rFonts w:ascii="Times New Roman" w:hAnsi="Times New Roman" w:cs="Times New Roman"/>
          <w:sz w:val="24"/>
          <w:szCs w:val="24"/>
          <w:lang w:val="sk-SK"/>
        </w:rPr>
        <w:t>69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Vypracovali: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Viktória Jurková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Miroslava Štibrichová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Veronika Bérešová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Lenka Truhanová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Miloš Mižík </w:t>
      </w:r>
    </w:p>
    <w:p w:rsidR="00947B02" w:rsidRDefault="00947B02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</w:p>
    <w:p w:rsidR="00440464" w:rsidRDefault="00440464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</w:p>
    <w:p w:rsidR="00440464" w:rsidRPr="00947B02" w:rsidRDefault="00440464" w:rsidP="00947B02">
      <w:pPr>
        <w:pStyle w:val="NoSpacing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47B02">
        <w:rPr>
          <w:rFonts w:ascii="Times New Roman" w:hAnsi="Times New Roman" w:cs="Times New Roman"/>
          <w:b/>
          <w:sz w:val="28"/>
          <w:szCs w:val="28"/>
          <w:lang w:val="sk-SK"/>
        </w:rPr>
        <w:t>Analýza stavu a pohybu pracovníkov podniku</w:t>
      </w:r>
    </w:p>
    <w:p w:rsidR="00947B02" w:rsidRDefault="00947B02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440464" w:rsidRDefault="00440464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947B0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patrí medzi tradičné analýzy personálneho riadenia</w:t>
      </w:r>
    </w:p>
    <w:p w:rsidR="00947B0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analýza takých charakteristík, ktoré je možné definovať a zistiť len k určitému časovému okamihu (napr. počet a štruktúra pracovníkov) </w:t>
      </w:r>
    </w:p>
    <w:p w:rsidR="00947B0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štruktúra pracovníkov – 4 typy:</w:t>
      </w:r>
    </w:p>
    <w:p w:rsidR="00947B02" w:rsidRPr="00747BE3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demokratická</w:t>
      </w:r>
    </w:p>
    <w:p w:rsidR="00947B02" w:rsidRPr="00747BE3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ekonomická</w:t>
      </w:r>
    </w:p>
    <w:p w:rsidR="00947B02" w:rsidRPr="00747BE3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sociálna</w:t>
      </w:r>
    </w:p>
    <w:p w:rsidR="00947B02" w:rsidRPr="00747BE3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priestorová</w:t>
      </w:r>
    </w:p>
    <w:p w:rsidR="00947B0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analýza pohyb pracovníkov do podniku, z podniku a vnútri podniku je taktiež analýzou príčin odchodov pracovníkov z podniku</w:t>
      </w:r>
    </w:p>
    <w:p w:rsidR="00947B02" w:rsidRDefault="00947B02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440464" w:rsidRPr="00947B02" w:rsidRDefault="00440464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947B02" w:rsidRPr="00947B02" w:rsidRDefault="00947B02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47B02">
        <w:rPr>
          <w:rFonts w:ascii="Times New Roman" w:hAnsi="Times New Roman" w:cs="Times New Roman"/>
          <w:b/>
          <w:sz w:val="28"/>
          <w:szCs w:val="28"/>
          <w:lang w:val="sk-SK"/>
        </w:rPr>
        <w:t>Analýza počtu pracovníkov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Počet pracovníkov závisí na použitej definícií pracovnej sily – je potrebné vždy použiť len jednu definíciu.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P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47B02">
        <w:rPr>
          <w:rFonts w:ascii="Times New Roman" w:hAnsi="Times New Roman" w:cs="Times New Roman"/>
          <w:b/>
          <w:sz w:val="24"/>
          <w:szCs w:val="24"/>
          <w:lang w:val="sk-SK"/>
        </w:rPr>
        <w:t xml:space="preserve">Počet pracovníkov je: </w:t>
      </w:r>
    </w:p>
    <w:p w:rsidR="00947B02" w:rsidRDefault="00947B02" w:rsidP="00947B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47B02">
        <w:rPr>
          <w:rFonts w:ascii="Times New Roman" w:hAnsi="Times New Roman" w:cs="Times New Roman"/>
          <w:b/>
          <w:sz w:val="24"/>
          <w:szCs w:val="24"/>
          <w:lang w:val="sk-SK"/>
        </w:rPr>
        <w:t>okam</w:t>
      </w:r>
      <w:r w:rsidR="00CB256C">
        <w:rPr>
          <w:rFonts w:ascii="Times New Roman" w:hAnsi="Times New Roman" w:cs="Times New Roman"/>
          <w:b/>
          <w:sz w:val="24"/>
          <w:szCs w:val="24"/>
          <w:lang w:val="sk-SK"/>
        </w:rPr>
        <w:t>ihová</w:t>
      </w:r>
      <w:r w:rsidRPr="00947B0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veličina</w:t>
      </w:r>
    </w:p>
    <w:p w:rsidR="00947B02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</w:t>
      </w:r>
      <w:r w:rsidRPr="00947B02">
        <w:rPr>
          <w:rFonts w:ascii="Times New Roman" w:hAnsi="Times New Roman" w:cs="Times New Roman"/>
          <w:sz w:val="24"/>
          <w:szCs w:val="24"/>
          <w:lang w:val="sk-SK"/>
        </w:rPr>
        <w:t>ôžeme ju zistiť len k určitému rozhodnému okamihu</w:t>
      </w:r>
    </w:p>
    <w:p w:rsidR="00947B02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najčastejšia sa zisťuje ku koncu roka, prípadne ku koncu iného obdobia v rámci roka (mesiac, štvrťrok, polrok) alebo k dátumu kedy sa vypracúvajú  štatistické výkazy</w:t>
      </w:r>
    </w:p>
    <w:p w:rsidR="00947B02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evidenčný počet pracovníkov sa zisťuje každodenne – 365/366 údajov</w:t>
      </w:r>
    </w:p>
    <w:p w:rsidR="00947B02" w:rsidRPr="00947B02" w:rsidRDefault="00947B02" w:rsidP="00947B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47B02">
        <w:rPr>
          <w:rFonts w:ascii="Times New Roman" w:hAnsi="Times New Roman" w:cs="Times New Roman"/>
          <w:b/>
          <w:sz w:val="24"/>
          <w:szCs w:val="24"/>
          <w:lang w:val="sk-SK"/>
        </w:rPr>
        <w:t>premenlivá veličina</w:t>
      </w:r>
    </w:p>
    <w:p w:rsidR="00947B02" w:rsidRPr="00947B02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napr. zvýšenie alebo zníženie počtu pracovníkov kvôli rozvoju alebo útlmu, či úspore pracovných síl, požiadavkám trhu, sezónnym charakterom práce</w:t>
      </w:r>
    </w:p>
    <w:p w:rsidR="00947B02" w:rsidRPr="00947B02" w:rsidRDefault="00947B02" w:rsidP="00947B0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pravidelné a nepravidelné kolísanie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47B02">
        <w:rPr>
          <w:rFonts w:ascii="Times New Roman" w:hAnsi="Times New Roman" w:cs="Times New Roman"/>
          <w:b/>
          <w:sz w:val="28"/>
          <w:szCs w:val="28"/>
          <w:lang w:val="sk-SK"/>
        </w:rPr>
        <w:t>Ako vypočítame priemerné počty pracovníkov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Priemerné evidenčné počty pracovníkov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určitom období vyčísľujeme na základe denných evidenčných počtov podľa nasledujúceho vzorca: </w:t>
      </w:r>
    </w:p>
    <w:p w:rsidR="00CB256C" w:rsidRDefault="00CB256C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B256C" w:rsidRPr="0089561F" w:rsidRDefault="0089561F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n</w:t>
      </w:r>
    </w:p>
    <w:p w:rsidR="00947B02" w:rsidRPr="00CB256C" w:rsidRDefault="00CB256C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89561F">
        <w:rPr>
          <w:rFonts w:ascii="Times New Roman" w:hAnsi="Times New Roman" w:cs="Times New Roman"/>
          <w:sz w:val="24"/>
          <w:szCs w:val="24"/>
          <w:lang w:val="sk-SK"/>
        </w:rPr>
        <w:t>∑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i</w:t>
      </w:r>
    </w:p>
    <w:p w:rsidR="00947B02" w:rsidRPr="00CB256C" w:rsidRDefault="005D6C53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7" type="#_x0000_t32" style="position:absolute;margin-left:138.4pt;margin-top:12.5pt;width:12.75pt;height:0;z-index:251668480" o:connectortype="straight"/>
        </w:pict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i =1</w:t>
      </w:r>
    </w:p>
    <w:p w:rsidR="00CB256C" w:rsidRDefault="005D6C53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161.65pt;margin-top:6.05pt;width:71.25pt;height:0;z-index:251667456" o:connectortype="straight"/>
        </w:pict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B256C">
        <w:rPr>
          <w:rFonts w:ascii="Times New Roman" w:hAnsi="Times New Roman" w:cs="Times New Roman"/>
          <w:sz w:val="24"/>
          <w:szCs w:val="24"/>
          <w:lang w:val="sk-SK"/>
        </w:rPr>
        <w:tab/>
        <w:t xml:space="preserve">P = </w:t>
      </w:r>
    </w:p>
    <w:p w:rsidR="00CB256C" w:rsidRDefault="00CB256C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n  </w:t>
      </w:r>
    </w:p>
    <w:p w:rsidR="00CB256C" w:rsidRDefault="00CB256C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40464" w:rsidRDefault="00440464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kde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- </w:t>
      </w:r>
      <w:r w:rsidR="00437EB2">
        <w:rPr>
          <w:rFonts w:ascii="Times New Roman" w:hAnsi="Times New Roman" w:cs="Times New Roman"/>
          <w:sz w:val="24"/>
          <w:szCs w:val="24"/>
          <w:lang w:val="sk-SK"/>
        </w:rPr>
        <w:tab/>
        <w:t>sú denné evidenčné počty v jednotlivých kalendárnych dňoch období</w:t>
      </w:r>
    </w:p>
    <w:p w:rsidR="00437EB2" w:rsidRPr="00440464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n -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je počet kalendárnych dní v období</w:t>
      </w: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Priemerný evidenčný počet pracovníkov a priemerný kmeňový stav pracovníkov taktiež môžeme vypočítať pomocou: </w:t>
      </w:r>
    </w:p>
    <w:p w:rsidR="0089561F" w:rsidRDefault="0089561F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Pr="0089561F" w:rsidRDefault="00947B02" w:rsidP="00947B02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9561F"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jednoduchého aritmetického priemeru krajných stavov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Pr="0089561F" w:rsidRDefault="005D6C53" w:rsidP="0089561F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vertAlign w:val="subscript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8" type="#_x0000_t32" style="position:absolute;left:0;text-align:left;margin-left:138.4pt;margin-top:12.05pt;width:12.75pt;height:0;z-index:251669504" o:connectortype="straight"/>
        </w:pict>
      </w:r>
      <w:r w:rsidR="0089561F">
        <w:rPr>
          <w:rFonts w:ascii="Times New Roman" w:hAnsi="Times New Roman" w:cs="Times New Roman"/>
          <w:sz w:val="24"/>
          <w:szCs w:val="24"/>
          <w:lang w:val="sk-SK"/>
        </w:rPr>
        <w:t xml:space="preserve">         P</w:t>
      </w:r>
      <w:r w:rsidR="0089561F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p</w:t>
      </w:r>
      <w:r w:rsidR="0089561F">
        <w:rPr>
          <w:rFonts w:ascii="Times New Roman" w:hAnsi="Times New Roman" w:cs="Times New Roman"/>
          <w:sz w:val="24"/>
          <w:szCs w:val="24"/>
          <w:lang w:val="sk-SK"/>
        </w:rPr>
        <w:t xml:space="preserve"> + P</w:t>
      </w:r>
      <w:r w:rsidR="0089561F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k</w:t>
      </w:r>
    </w:p>
    <w:p w:rsidR="00947B02" w:rsidRDefault="005D6C53" w:rsidP="0089561F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9" type="#_x0000_t32" style="position:absolute;left:0;text-align:left;margin-left:161.65pt;margin-top:6.5pt;width:65.25pt;height:0;z-index:251670528" o:connectortype="straight"/>
        </w:pict>
      </w:r>
      <w:r w:rsidR="0089561F">
        <w:rPr>
          <w:rFonts w:ascii="Times New Roman" w:hAnsi="Times New Roman" w:cs="Times New Roman"/>
          <w:sz w:val="24"/>
          <w:szCs w:val="24"/>
          <w:lang w:val="sk-SK"/>
        </w:rPr>
        <w:t xml:space="preserve">P = </w:t>
      </w:r>
    </w:p>
    <w:p w:rsidR="0089561F" w:rsidRDefault="0089561F" w:rsidP="0044046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2</w:t>
      </w:r>
    </w:p>
    <w:p w:rsidR="00440464" w:rsidRDefault="00440464" w:rsidP="00440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40464" w:rsidRDefault="00440464" w:rsidP="00440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kde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– je počiatočný stav pracovníkov v období</w:t>
      </w:r>
    </w:p>
    <w:p w:rsidR="00440464" w:rsidRDefault="00440464" w:rsidP="00440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– je konečný stav pracovníkov v období</w:t>
      </w:r>
    </w:p>
    <w:p w:rsidR="00440464" w:rsidRPr="00440464" w:rsidRDefault="00440464" w:rsidP="00440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Jednoduchý aritmetický priemer v sebe obsahuje predpoklad lineárneho vývoja, t.z. že sa predpokladá konštatný absolútn prírastok alebo úbytok počtu pracovníkov vo všetkých rovnako veľkých časových úsekoch príslušného obdobia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947B02" w:rsidRPr="0089561F" w:rsidRDefault="00947B02" w:rsidP="0089561F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9561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9561F"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jednoduchého geometrického priemeru krajných stavov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9561F" w:rsidRPr="00440464" w:rsidRDefault="005D6C53" w:rsidP="0089561F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2" type="#_x0000_t32" style="position:absolute;left:0;text-align:left;margin-left:138.4pt;margin-top:.55pt;width:12.75pt;height:0;z-index:251672576" o:connectortype="straight"/>
        </w:pict>
      </w: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32" style="position:absolute;left:0;text-align:left;margin-left:166.9pt;margin-top:.55pt;width:53.25pt;height:0;z-index:251671552" o:connectortype="straight"/>
        </w:pict>
      </w:r>
      <w:r w:rsidR="0089561F">
        <w:rPr>
          <w:rFonts w:ascii="Times New Roman" w:hAnsi="Times New Roman" w:cs="Times New Roman"/>
          <w:sz w:val="24"/>
          <w:szCs w:val="24"/>
          <w:lang w:val="sk-SK"/>
        </w:rPr>
        <w:t xml:space="preserve">P = </w: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>√ (P</w:t>
      </w:r>
      <w:r w:rsidR="00440464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 xml:space="preserve">p . </w: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440464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k</w: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 xml:space="preserve"> )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Nemôže vyjadriť plynulosť zmien počtu pracovníkov v období.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437EB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Pr="00440464" w:rsidRDefault="00947B02" w:rsidP="0044046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40464">
        <w:rPr>
          <w:rFonts w:ascii="Times New Roman" w:hAnsi="Times New Roman" w:cs="Times New Roman"/>
          <w:b/>
          <w:sz w:val="24"/>
          <w:szCs w:val="24"/>
          <w:lang w:val="sk-SK"/>
        </w:rPr>
        <w:t xml:space="preserve">Vzorca predpokladajúceho plynulosť vývoja počtu pracovníkov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40464" w:rsidRPr="00440464" w:rsidRDefault="005D6C53" w:rsidP="0044046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vertAlign w:val="subscript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3" type="#_x0000_t32" style="position:absolute;left:0;text-align:left;margin-left:138.4pt;margin-top:13.15pt;width:12.75pt;height:0;z-index:251673600" o:connectortype="straight"/>
        </w:pic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 xml:space="preserve">            P</w:t>
      </w:r>
      <w:r w:rsidR="00440464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 xml:space="preserve">k </w: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>- P</w:t>
      </w:r>
      <w:r w:rsidR="00440464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p</w:t>
      </w:r>
    </w:p>
    <w:p w:rsidR="00440464" w:rsidRDefault="005D6C53" w:rsidP="0044046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sk-SK"/>
        </w:rPr>
      </w:pPr>
      <w:r w:rsidRPr="005D6C5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4" type="#_x0000_t32" style="position:absolute;left:0;text-align:left;margin-left:161.65pt;margin-top:6.1pt;width:71.25pt;height:0;z-index:251674624" o:connectortype="straight"/>
        </w:pict>
      </w:r>
      <w:r w:rsidR="00440464">
        <w:rPr>
          <w:rFonts w:ascii="Times New Roman" w:hAnsi="Times New Roman" w:cs="Times New Roman"/>
          <w:sz w:val="24"/>
          <w:szCs w:val="24"/>
          <w:lang w:val="sk-SK"/>
        </w:rPr>
        <w:t xml:space="preserve">P = </w:t>
      </w:r>
    </w:p>
    <w:p w:rsidR="00440464" w:rsidRPr="00440464" w:rsidRDefault="00440464" w:rsidP="0044046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vertAlign w:val="subscript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ln 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– ln P</w:t>
      </w:r>
      <w:r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p</w:t>
      </w:r>
    </w:p>
    <w:p w:rsidR="00440464" w:rsidRDefault="00440464" w:rsidP="0044046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Priemerný počet pracovníkov reprezentuje veľkosť podnikovej praco</w:t>
      </w:r>
      <w:r w:rsidR="00437EB2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>nej sily v určitom období a zároveň slúži k výpočtu ukazovateľa pohybu praco</w:t>
      </w:r>
      <w:r w:rsidR="00437EB2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níkov podniku. </w:t>
      </w: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podnikovej personálnej práci je </w:t>
      </w:r>
      <w:r w:rsidRPr="00437EB2">
        <w:rPr>
          <w:rFonts w:ascii="Times New Roman" w:hAnsi="Times New Roman" w:cs="Times New Roman"/>
          <w:b/>
          <w:sz w:val="24"/>
          <w:szCs w:val="24"/>
          <w:lang w:val="sk-SK"/>
        </w:rPr>
        <w:t>počet pracovníkov spravidla analyzovaní z hľadiska svojej premenlivosti v čase.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Pritom sa hľadajú i väzby medzi vývojom počtu pracovníkov a vývojom ďalších ekonomických ukazovateľov napr. ukazovateľ charakterizujúci investičnú činnosť, objem výroby a ich sortimentnú skladbu. Ide o dva druhy skúmania premenlivosti počtu pracovníkov v čase: </w:t>
      </w:r>
    </w:p>
    <w:p w:rsidR="00947B02" w:rsidRPr="00437EB2" w:rsidRDefault="00947B02" w:rsidP="00947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47B02" w:rsidRPr="00437EB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37EB2">
        <w:rPr>
          <w:rFonts w:ascii="Times New Roman" w:hAnsi="Times New Roman" w:cs="Times New Roman"/>
          <w:b/>
          <w:sz w:val="24"/>
          <w:szCs w:val="24"/>
          <w:lang w:val="sk-SK"/>
        </w:rPr>
        <w:t>medziroční vývoj počtu pracovníkov</w:t>
      </w:r>
    </w:p>
    <w:p w:rsidR="00947B02" w:rsidRPr="00437EB2" w:rsidRDefault="00947B02" w:rsidP="00947B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37E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sezónny vývoj počtu pracovníkov </w:t>
      </w:r>
    </w:p>
    <w:p w:rsidR="00437EB2" w:rsidRDefault="00437EB2" w:rsidP="0043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Pr="00437EB2" w:rsidRDefault="00437EB2" w:rsidP="0043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Skúmanie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sezónneho kolísania počtu </w:t>
      </w:r>
      <w:r>
        <w:rPr>
          <w:rFonts w:ascii="Times New Roman" w:hAnsi="Times New Roman" w:cs="Times New Roman"/>
          <w:sz w:val="24"/>
          <w:szCs w:val="24"/>
          <w:lang w:val="sk-SK"/>
        </w:rPr>
        <w:t>pracovníkov a 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sez</w:t>
      </w:r>
      <w:r w:rsidR="00437EB2" w:rsidRPr="00747BE3">
        <w:rPr>
          <w:rFonts w:ascii="Times New Roman" w:hAnsi="Times New Roman" w:cs="Times New Roman"/>
          <w:b/>
          <w:sz w:val="24"/>
          <w:szCs w:val="24"/>
          <w:lang w:val="sk-SK"/>
        </w:rPr>
        <w:t>ó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nn</w:t>
      </w:r>
      <w:r w:rsidR="00437EB2" w:rsidRPr="00747BE3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ho kolísania potreby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pracovníkov má</w:t>
      </w:r>
      <w:r w:rsidR="00437EB2">
        <w:rPr>
          <w:rFonts w:ascii="Times New Roman" w:hAnsi="Times New Roman" w:cs="Times New Roman"/>
          <w:sz w:val="24"/>
          <w:szCs w:val="24"/>
          <w:lang w:val="sk-SK"/>
        </w:rPr>
        <w:t xml:space="preserve"> pre riadenie ľudských síl a zamestnanosti mimoriadny význam. </w:t>
      </w:r>
    </w:p>
    <w:p w:rsidR="00437EB2" w:rsidRDefault="00437EB2" w:rsidP="00437EB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skúmanie nie je dôležité iba v podnikoch,  pretože jeho činnosť má sezónny charakter, ale i v podnikoch, ktoré využívajú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sezónne uvoľ</w:t>
      </w:r>
      <w:r w:rsidR="006977FE" w:rsidRPr="00747BE3">
        <w:rPr>
          <w:rFonts w:ascii="Times New Roman" w:hAnsi="Times New Roman" w:cs="Times New Roman"/>
          <w:b/>
          <w:sz w:val="24"/>
          <w:szCs w:val="24"/>
          <w:lang w:val="sk-SK"/>
        </w:rPr>
        <w:t>ň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ovanie pracovných síl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 podnikov iných odvetvi</w:t>
      </w:r>
    </w:p>
    <w:p w:rsidR="00437EB2" w:rsidRDefault="00437EB2" w:rsidP="0043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37EB2" w:rsidRPr="00747BE3" w:rsidRDefault="00437EB2" w:rsidP="0043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Sezónne kolísanie pracovníkov sa prejavuje:</w:t>
      </w:r>
    </w:p>
    <w:p w:rsidR="00947B02" w:rsidRDefault="00437EB2" w:rsidP="00437EB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pretože behom roku vyk</w:t>
      </w:r>
      <w:r w:rsidR="006977FE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>zuje sezónne kolísanie napr.</w:t>
      </w:r>
      <w:r w:rsidR="006977FE">
        <w:rPr>
          <w:rFonts w:ascii="Times New Roman" w:hAnsi="Times New Roman" w:cs="Times New Roman"/>
          <w:sz w:val="24"/>
          <w:szCs w:val="24"/>
          <w:lang w:val="sk-SK"/>
        </w:rPr>
        <w:t xml:space="preserve"> počet narodených detí, kolíšu i počty žien odchádzajúcich na materskú dovolenku, sezónne kolísanie sa prejavuje aj v úmrtnosti</w:t>
      </w:r>
    </w:p>
    <w:p w:rsidR="006977FE" w:rsidRDefault="006977FE" w:rsidP="00697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977FE" w:rsidRDefault="006977FE" w:rsidP="00697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Pri analýze sezónneho kolísanie počtu pracovníkov podniku je vhodné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oddeliť starých pracovníkov od dočasných pracovníkov.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6977FE" w:rsidRDefault="006977FE" w:rsidP="006977F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obe skupiny sa skúmajú zvlášť</w:t>
      </w:r>
    </w:p>
    <w:p w:rsidR="006977FE" w:rsidRDefault="006977FE" w:rsidP="00697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977FE" w:rsidRDefault="006977FE" w:rsidP="00697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Skúmanie sezónneho kolísania počtu pracovníkov je založené na evidenčnom počte pracovníkov. </w:t>
      </w:r>
    </w:p>
    <w:p w:rsidR="006977FE" w:rsidRPr="006977FE" w:rsidRDefault="006977FE" w:rsidP="006977F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najvhodnejšie je použitie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denných evidenčných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počtov pracovníkov, ale je možné použiť aj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priemerné evidenčné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počty</w:t>
      </w:r>
    </w:p>
    <w:p w:rsidR="00947B02" w:rsidRP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947B02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101665" w:rsidRDefault="00101665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101665" w:rsidRDefault="00101665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 analýze vývoja počtu pracovníkov podniku používame spravidla jednoduché postupy. </w:t>
      </w:r>
    </w:p>
    <w:p w:rsidR="00101665" w:rsidRDefault="00101665" w:rsidP="001016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základnou charakteristikou je množstvo údajov o počtoch pracovníkov v jednotlivých rokoch skúmaného obdobia</w:t>
      </w:r>
    </w:p>
    <w:p w:rsidR="00101665" w:rsidRDefault="00101665" w:rsidP="001016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 nej sa potom vypočítajú absolútne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prírastky (úbytky)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počtu zamestnancov</w:t>
      </w:r>
    </w:p>
    <w:p w:rsidR="00101665" w:rsidRDefault="00101665" w:rsidP="0010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101665" w:rsidRDefault="00101665" w:rsidP="0010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Vývojový trend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počtu pracovníkov v skúmanom období najlepšie dokumentujú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základné indexy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(indexy so spoločným základom). </w:t>
      </w:r>
    </w:p>
    <w:p w:rsidR="00947B02" w:rsidRDefault="00D32D41" w:rsidP="001016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101665">
        <w:rPr>
          <w:rFonts w:ascii="Times New Roman" w:hAnsi="Times New Roman" w:cs="Times New Roman"/>
          <w:sz w:val="24"/>
          <w:szCs w:val="24"/>
          <w:lang w:val="sk-SK"/>
        </w:rPr>
        <w:t>a základný údaj sa zvyčajne považuje počiatoční údaj množstva, ale rovn</w:t>
      </w:r>
      <w:r>
        <w:rPr>
          <w:rFonts w:ascii="Times New Roman" w:hAnsi="Times New Roman" w:cs="Times New Roman"/>
          <w:sz w:val="24"/>
          <w:szCs w:val="24"/>
          <w:lang w:val="sk-SK"/>
        </w:rPr>
        <w:t>ako tak je možné brať posledné úd</w:t>
      </w:r>
      <w:r w:rsidR="00101665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01665">
        <w:rPr>
          <w:rFonts w:ascii="Times New Roman" w:hAnsi="Times New Roman" w:cs="Times New Roman"/>
          <w:sz w:val="24"/>
          <w:szCs w:val="24"/>
          <w:lang w:val="sk-SK"/>
        </w:rPr>
        <w:t>e množstva či údaj vz</w:t>
      </w:r>
      <w:r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101665">
        <w:rPr>
          <w:rFonts w:ascii="Times New Roman" w:hAnsi="Times New Roman" w:cs="Times New Roman"/>
          <w:sz w:val="24"/>
          <w:szCs w:val="24"/>
          <w:lang w:val="sk-SK"/>
        </w:rPr>
        <w:t xml:space="preserve">ahujúci sa k nejakému </w:t>
      </w:r>
      <w:r>
        <w:rPr>
          <w:rFonts w:ascii="Times New Roman" w:hAnsi="Times New Roman" w:cs="Times New Roman"/>
          <w:sz w:val="24"/>
          <w:szCs w:val="24"/>
          <w:lang w:val="sk-SK"/>
        </w:rPr>
        <w:t>uzlovému okamžiku</w:t>
      </w:r>
    </w:p>
    <w:p w:rsidR="00D32D41" w:rsidRDefault="00D32D41" w:rsidP="001016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 niektorých prípadoch je účelné, aby sa základný údaj vzťahoval k okamžiku ležiacemu mimo skúmaného obdobia.</w:t>
      </w:r>
    </w:p>
    <w:p w:rsidR="00D32D41" w:rsidRDefault="00D32D41" w:rsidP="00D32D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47B02" w:rsidRDefault="00D32D41" w:rsidP="00947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 skúmaniu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relatívnych zmien medzi susednými okamžikmi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používa reťazový index (index s premenlivým základom). 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sú výhodné predovšetkým k skúmaniu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miery stability či nestability vývoja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počtu pracovníkov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bázické i reťazové indexy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je vhodné vyjadrovať v percentách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vhodným nástrojom analýzy je tabuľka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grafy dokumentujú vývoj počtu pracovníkov najnázornejšie, v praxi často </w:t>
      </w:r>
      <w:r w:rsidRPr="00D32D41">
        <w:rPr>
          <w:rFonts w:ascii="Times New Roman" w:hAnsi="Times New Roman" w:cs="Times New Roman"/>
          <w:b/>
          <w:sz w:val="24"/>
          <w:szCs w:val="24"/>
          <w:lang w:val="sk-SK"/>
        </w:rPr>
        <w:t xml:space="preserve">spojnicové grafy </w:t>
      </w:r>
      <w:r>
        <w:rPr>
          <w:rFonts w:ascii="Times New Roman" w:hAnsi="Times New Roman" w:cs="Times New Roman"/>
          <w:sz w:val="24"/>
          <w:szCs w:val="24"/>
          <w:lang w:val="sk-SK"/>
        </w:rPr>
        <w:t>(poskytujú určitú predstavu o miere plynulosti vývoja)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je možné použiť spojnicový graf pre zobrazenie vývoja počtu pracovníkov a bázických indexov.</w:t>
      </w:r>
    </w:p>
    <w:p w:rsidR="00D32D41" w:rsidRDefault="00D32D41" w:rsidP="00D32D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32D41" w:rsidRDefault="00D32D41" w:rsidP="00D32D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Pre zobrazenie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absolútn</w:t>
      </w:r>
      <w:r w:rsidR="00CC3D90" w:rsidRPr="00747BE3">
        <w:rPr>
          <w:rFonts w:ascii="Times New Roman" w:hAnsi="Times New Roman" w:cs="Times New Roman"/>
          <w:b/>
          <w:sz w:val="24"/>
          <w:szCs w:val="24"/>
          <w:lang w:val="sk-SK"/>
        </w:rPr>
        <w:t>y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c</w:t>
      </w:r>
      <w:r w:rsidR="00CC3D90" w:rsidRPr="00747BE3">
        <w:rPr>
          <w:rFonts w:ascii="Times New Roman" w:hAnsi="Times New Roman" w:cs="Times New Roman"/>
          <w:b/>
          <w:sz w:val="24"/>
          <w:szCs w:val="24"/>
          <w:lang w:val="sk-SK"/>
        </w:rPr>
        <w:t>h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medziročných prírastkov (úbytkov) či reťazových indexov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nie je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spojnicový graf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vhodný.</w:t>
      </w:r>
    </w:p>
    <w:p w:rsidR="00D32D41" w:rsidRDefault="00D32D41" w:rsidP="00D32D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lepšie je ale použiť vo všetkých uvedených prípadoch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stĺpcový diagram (histogram)</w:t>
      </w:r>
      <w:r w:rsidR="00CC3D90" w:rsidRPr="00747BE3"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  <w:r w:rsidR="00CC3D90">
        <w:rPr>
          <w:rFonts w:ascii="Times New Roman" w:hAnsi="Times New Roman" w:cs="Times New Roman"/>
          <w:sz w:val="24"/>
          <w:szCs w:val="24"/>
          <w:lang w:val="sk-SK"/>
        </w:rPr>
        <w:t xml:space="preserve"> pretože ten názorne vyjadruje plynulosť vývoja, ako i veľkosť ročných zmien i veľkosti odchýlok jednotlivých hodnôt od nejakej úrovne.</w:t>
      </w:r>
    </w:p>
    <w:p w:rsidR="00CC3D90" w:rsidRDefault="00CC3D90" w:rsidP="00CC3D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C3D90" w:rsidRDefault="00CC3D90" w:rsidP="00CC3D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Uvedenými spôsobmi je možné vypracúvať analýzu vývoja počtu pracovníkov podniku nie len ako celku ale i počtu pracovníkov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jednotlivých organizačných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častí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podniku, poprípade určitých </w:t>
      </w:r>
      <w:r w:rsidRPr="00747BE3">
        <w:rPr>
          <w:rFonts w:ascii="Times New Roman" w:hAnsi="Times New Roman" w:cs="Times New Roman"/>
          <w:b/>
          <w:sz w:val="24"/>
          <w:szCs w:val="24"/>
          <w:lang w:val="sk-SK"/>
        </w:rPr>
        <w:t>špecifických skupín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pracovníkov.</w:t>
      </w:r>
    </w:p>
    <w:p w:rsidR="00CC3D90" w:rsidRPr="00CC3D90" w:rsidRDefault="00CC3D90" w:rsidP="00CC3D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obdobne môžeme porovnávať vývoj počtu pracovníkov jedného podniku s podnikmi inými či ďalšími inak definovanými súbormi pracovníkov</w:t>
      </w:r>
    </w:p>
    <w:p w:rsidR="00947B02" w:rsidRDefault="00947B02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F440C" w:rsidRDefault="004F440C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F440C" w:rsidRDefault="004F440C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5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Pr="005F508E" w:rsidRDefault="003E14D6" w:rsidP="003E14D6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 23.3.2009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tab/>
      </w:r>
    </w:p>
    <w:p w:rsidR="003E14D6" w:rsidRPr="005F508E" w:rsidRDefault="003E14D6" w:rsidP="003E1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E14D6" w:rsidRPr="005F508E" w:rsidRDefault="003E14D6" w:rsidP="003E14D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t>Ktorými faktormi by ste pôsobili na záujemcov o prácu v procese náboru?</w:t>
      </w:r>
    </w:p>
    <w:p w:rsidR="003E14D6" w:rsidRPr="005F508E" w:rsidRDefault="003E14D6" w:rsidP="003E14D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Aké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schopnosti by mal mať</w:t>
      </w: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pracovník, ktorý vykonáva nábor ?</w:t>
      </w:r>
    </w:p>
    <w:p w:rsidR="003E14D6" w:rsidRPr="005F508E" w:rsidRDefault="003E14D6" w:rsidP="003E14D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Aký typ výberu by ste uprednostnili vo vašej organizáciu? Prečo? Uveďte dôvody</w:t>
      </w:r>
    </w:p>
    <w:p w:rsidR="003E14D6" w:rsidRPr="005F508E" w:rsidRDefault="003E14D6" w:rsidP="003E14D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F508E">
        <w:rPr>
          <w:rFonts w:ascii="Times New Roman" w:hAnsi="Times New Roman" w:cs="Times New Roman"/>
          <w:b/>
          <w:sz w:val="24"/>
          <w:szCs w:val="24"/>
          <w:lang w:val="sk-SK"/>
        </w:rPr>
        <w:t>Aké metódy získavania a vyhľadávania pracovníkov poznáte? Ktorú by ste využili vo vašej firme? Prečo?</w:t>
      </w:r>
    </w:p>
    <w:p w:rsidR="003E14D6" w:rsidRPr="005F508E" w:rsidRDefault="003E14D6" w:rsidP="003E1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Pr="005F508E" w:rsidRDefault="003E14D6" w:rsidP="003E1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Efektívny systém získavania zamestnancov predpokladá zo strany organizácie poznanie všetkých faktorov, ktoré môžu ovplyvniť rozhodovanie potenciálnych uchádzačov o zamestnanie.</w:t>
      </w:r>
    </w:p>
    <w:p w:rsidR="003E14D6" w:rsidRDefault="003E14D6" w:rsidP="003E14D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Faktory súvisiace s pracovným miestom: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obsažnosť práce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funkčné zaradenie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špecifikácia požiadaviek na zamestnanca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organizácia práce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miesto vykonávanej práce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pracovné podmienky</w:t>
      </w:r>
    </w:p>
    <w:p w:rsidR="003E14D6" w:rsidRDefault="003E14D6" w:rsidP="003E14D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Faktory súvisiace s organizáciou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úspešnosť a ďalšia perspektíva organizácie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povesť organizácie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úroveň odmeňovania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úroveň starostlivosti o zamestnancov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možnosť vzdelávania a rozvoja kariéry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pracovné prostredie (fyzikálne aj sociálne faktory)</w:t>
      </w:r>
    </w:p>
    <w:p w:rsidR="003E14D6" w:rsidRDefault="003E14D6" w:rsidP="003E14D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teritoriálne umiestnenie organizácie</w:t>
      </w: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E1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Komunikatívnosť, schopnosť klásť otázky</w:t>
      </w:r>
    </w:p>
    <w:p w:rsidR="003E14D6" w:rsidRDefault="003E14D6" w:rsidP="003E14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Pr="005B74A3" w:rsidRDefault="003E14D6" w:rsidP="003E1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Externý – nový pracovník, nové myšlienky, nové nápady, širšie možnosti výberu</w:t>
      </w: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Existuje interný a externý typ výberu.</w:t>
      </w: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Pr="005B74A3" w:rsidRDefault="003E14D6" w:rsidP="003E1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metódy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Inzercia – tlač, rozhlas, televízia, internet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Internet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Letáky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Vývesky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Úrady práce</w:t>
      </w:r>
    </w:p>
    <w:p w:rsidR="003E14D6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Spolupráca so vzdelávacími inštitúciami</w:t>
      </w:r>
    </w:p>
    <w:p w:rsidR="003E14D6" w:rsidRPr="005F508E" w:rsidRDefault="003E14D6" w:rsidP="003E14D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Využitie personálnych sprostredkovateľských agentúr</w:t>
      </w: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E14D6" w:rsidRDefault="003E14D6" w:rsidP="003E1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Využitie personálnych sprostredkovateľských agentúr – lebo v daných agentúrach už týchto ľudí majú preverených, overené ich vedomosti, prax – teda ušetrenie nákladov a času personálneho útvaru.</w:t>
      </w:r>
    </w:p>
    <w:sectPr w:rsidR="003E14D6" w:rsidSect="00E8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ED"/>
    <w:multiLevelType w:val="hybridMultilevel"/>
    <w:tmpl w:val="BDBEC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572D9"/>
    <w:multiLevelType w:val="hybridMultilevel"/>
    <w:tmpl w:val="7180B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D83"/>
    <w:multiLevelType w:val="hybridMultilevel"/>
    <w:tmpl w:val="8B0E0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BC5"/>
    <w:multiLevelType w:val="hybridMultilevel"/>
    <w:tmpl w:val="23223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63FA"/>
    <w:multiLevelType w:val="hybridMultilevel"/>
    <w:tmpl w:val="73527834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BF0E7E"/>
    <w:multiLevelType w:val="hybridMultilevel"/>
    <w:tmpl w:val="2C063C0E"/>
    <w:lvl w:ilvl="0" w:tplc="64DCE8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D46DC"/>
    <w:multiLevelType w:val="hybridMultilevel"/>
    <w:tmpl w:val="3000DD08"/>
    <w:lvl w:ilvl="0" w:tplc="0405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E1863A3"/>
    <w:multiLevelType w:val="hybridMultilevel"/>
    <w:tmpl w:val="289A0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165F7"/>
    <w:multiLevelType w:val="hybridMultilevel"/>
    <w:tmpl w:val="DEEA5F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F71D3"/>
    <w:multiLevelType w:val="hybridMultilevel"/>
    <w:tmpl w:val="107CC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C4FE4"/>
    <w:multiLevelType w:val="hybridMultilevel"/>
    <w:tmpl w:val="21784B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1C62"/>
    <w:multiLevelType w:val="hybridMultilevel"/>
    <w:tmpl w:val="420A03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B338B2"/>
    <w:multiLevelType w:val="hybridMultilevel"/>
    <w:tmpl w:val="912CD544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4CF5D15"/>
    <w:multiLevelType w:val="hybridMultilevel"/>
    <w:tmpl w:val="4C943E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25D1B"/>
    <w:multiLevelType w:val="hybridMultilevel"/>
    <w:tmpl w:val="F8907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C1AA4"/>
    <w:multiLevelType w:val="hybridMultilevel"/>
    <w:tmpl w:val="7ED0896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00A95"/>
    <w:multiLevelType w:val="hybridMultilevel"/>
    <w:tmpl w:val="DBC6F6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D5058"/>
    <w:multiLevelType w:val="hybridMultilevel"/>
    <w:tmpl w:val="C29A0E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7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"/>
  </w:num>
  <w:num w:numId="11">
    <w:abstractNumId w:val="16"/>
  </w:num>
  <w:num w:numId="12">
    <w:abstractNumId w:val="5"/>
  </w:num>
  <w:num w:numId="13">
    <w:abstractNumId w:val="15"/>
  </w:num>
  <w:num w:numId="14">
    <w:abstractNumId w:val="11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27C6"/>
    <w:rsid w:val="00101665"/>
    <w:rsid w:val="001536AE"/>
    <w:rsid w:val="001664A2"/>
    <w:rsid w:val="00240609"/>
    <w:rsid w:val="0032279C"/>
    <w:rsid w:val="003567F1"/>
    <w:rsid w:val="0037044B"/>
    <w:rsid w:val="003717F6"/>
    <w:rsid w:val="00380347"/>
    <w:rsid w:val="003E14D6"/>
    <w:rsid w:val="00437EB2"/>
    <w:rsid w:val="00440464"/>
    <w:rsid w:val="004C3FB7"/>
    <w:rsid w:val="004F440C"/>
    <w:rsid w:val="005070DD"/>
    <w:rsid w:val="00542257"/>
    <w:rsid w:val="005C555C"/>
    <w:rsid w:val="005D27C6"/>
    <w:rsid w:val="005D6C53"/>
    <w:rsid w:val="00614F2C"/>
    <w:rsid w:val="00627962"/>
    <w:rsid w:val="006977FE"/>
    <w:rsid w:val="00747BE3"/>
    <w:rsid w:val="00787A69"/>
    <w:rsid w:val="007C5CB0"/>
    <w:rsid w:val="0089561F"/>
    <w:rsid w:val="008F08B1"/>
    <w:rsid w:val="00947B02"/>
    <w:rsid w:val="00A54ACE"/>
    <w:rsid w:val="00A942BA"/>
    <w:rsid w:val="00BA610A"/>
    <w:rsid w:val="00CB256C"/>
    <w:rsid w:val="00CC3D90"/>
    <w:rsid w:val="00D32D41"/>
    <w:rsid w:val="00DB63D6"/>
    <w:rsid w:val="00DF1943"/>
    <w:rsid w:val="00E44C01"/>
    <w:rsid w:val="00E86F70"/>
    <w:rsid w:val="00EE638A"/>
    <w:rsid w:val="00F1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3" type="connector" idref="#_x0000_s1031"/>
        <o:r id="V:Rule14" type="connector" idref="#_x0000_s1042"/>
        <o:r id="V:Rule15" type="connector" idref="#_x0000_s1032"/>
        <o:r id="V:Rule16" type="connector" idref="#_x0000_s1044"/>
        <o:r id="V:Rule17" type="connector" idref="#_x0000_s1030"/>
        <o:r id="V:Rule18" type="connector" idref="#_x0000_s1043"/>
        <o:r id="V:Rule19" type="connector" idref="#_x0000_s1039"/>
        <o:r id="V:Rule20" type="connector" idref="#_x0000_s1038"/>
        <o:r id="V:Rule21" type="connector" idref="#_x0000_s1036"/>
        <o:r id="V:Rule22" type="connector" idref="#_x0000_s1033"/>
        <o:r id="V:Rule23" type="connector" idref="#_x0000_s1041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7F1"/>
    <w:pPr>
      <w:ind w:left="720"/>
      <w:contextualSpacing/>
    </w:pPr>
  </w:style>
  <w:style w:type="paragraph" w:styleId="NoSpacing">
    <w:name w:val="No Spacing"/>
    <w:uiPriority w:val="1"/>
    <w:qFormat/>
    <w:rsid w:val="00947B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A2EE-62F1-4D79-940E-3E50D3A3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Lenusiq</cp:lastModifiedBy>
  <cp:revision>23</cp:revision>
  <cp:lastPrinted>2010-04-04T20:12:00Z</cp:lastPrinted>
  <dcterms:created xsi:type="dcterms:W3CDTF">2010-02-10T06:35:00Z</dcterms:created>
  <dcterms:modified xsi:type="dcterms:W3CDTF">2010-09-12T23:06:00Z</dcterms:modified>
</cp:coreProperties>
</file>