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ADF" w:rsidRPr="0042602B" w:rsidRDefault="00061096" w:rsidP="0042602B">
      <w:pPr>
        <w:spacing w:line="240" w:lineRule="auto"/>
        <w:jc w:val="center"/>
        <w:rPr>
          <w:rFonts w:ascii="Times New Roman" w:hAnsi="Times New Roman" w:cs="Times New Roman"/>
          <w:b/>
          <w:color w:val="FF0000"/>
          <w:sz w:val="24"/>
          <w:szCs w:val="24"/>
          <w:lang w:val="sk-SK"/>
        </w:rPr>
      </w:pPr>
      <w:r w:rsidRPr="0042602B">
        <w:rPr>
          <w:rFonts w:ascii="Times New Roman" w:hAnsi="Times New Roman" w:cs="Times New Roman"/>
          <w:b/>
          <w:color w:val="FF0000"/>
          <w:sz w:val="24"/>
          <w:szCs w:val="24"/>
          <w:lang w:val="sk-SK"/>
        </w:rPr>
        <w:t>Sociálna politika (SP)</w:t>
      </w:r>
    </w:p>
    <w:p w:rsidR="00061096" w:rsidRDefault="00061096" w:rsidP="00061096">
      <w:p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Sociálna politika – obsah prednášky:</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Sociálna politika – charakteristika</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Subjekty a objekty sociálnej politiky</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Ciele sociálnej politiky</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Nové trendy v sociálnej politike</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Štát v sociálnej politike</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Kresťanské sociálne učenie</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Eu</w:t>
      </w:r>
      <w:r w:rsidRPr="00061096">
        <w:rPr>
          <w:rFonts w:ascii="Times New Roman" w:hAnsi="Times New Roman" w:cs="Times New Roman"/>
          <w:sz w:val="24"/>
          <w:szCs w:val="24"/>
          <w:lang w:val="sk-SK"/>
        </w:rPr>
        <w:t>rópske dokumenty</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 xml:space="preserve">Princípy, funkcie a nástroje </w:t>
      </w:r>
      <w:r>
        <w:rPr>
          <w:rFonts w:ascii="Times New Roman" w:hAnsi="Times New Roman" w:cs="Times New Roman"/>
          <w:sz w:val="24"/>
          <w:szCs w:val="24"/>
          <w:lang w:val="sk-SK"/>
        </w:rPr>
        <w:t>sociálnej politiky</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Životné minimum</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Neštátne subjekty sociálnej politiky</w:t>
      </w:r>
    </w:p>
    <w:p w:rsidR="00061096" w:rsidRPr="00061096" w:rsidRDefault="00061096" w:rsidP="00061096">
      <w:pPr>
        <w:pStyle w:val="Odsekzoznamu"/>
        <w:numPr>
          <w:ilvl w:val="0"/>
          <w:numId w:val="1"/>
        </w:numPr>
        <w:spacing w:line="240" w:lineRule="auto"/>
        <w:rPr>
          <w:rFonts w:ascii="Times New Roman" w:hAnsi="Times New Roman" w:cs="Times New Roman"/>
          <w:sz w:val="24"/>
          <w:szCs w:val="24"/>
          <w:lang w:val="sk-SK"/>
        </w:rPr>
      </w:pPr>
      <w:r w:rsidRPr="00061096">
        <w:rPr>
          <w:rFonts w:ascii="Times New Roman" w:hAnsi="Times New Roman" w:cs="Times New Roman"/>
          <w:sz w:val="24"/>
          <w:szCs w:val="24"/>
          <w:lang w:val="sk-SK"/>
        </w:rPr>
        <w:t>Súčasti sociálnej politiky</w:t>
      </w:r>
    </w:p>
    <w:p w:rsidR="00061096" w:rsidRDefault="00061096" w:rsidP="00061096">
      <w:p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 charakteristika rôznych autorov z rôznych hľadísk a</w:t>
      </w:r>
      <w:r w:rsidR="009717AB">
        <w:rPr>
          <w:rFonts w:ascii="Times New Roman" w:hAnsi="Times New Roman" w:cs="Times New Roman"/>
          <w:sz w:val="24"/>
          <w:szCs w:val="24"/>
          <w:lang w:val="sk-SK"/>
        </w:rPr>
        <w:t> </w:t>
      </w:r>
      <w:r>
        <w:rPr>
          <w:rFonts w:ascii="Times New Roman" w:hAnsi="Times New Roman" w:cs="Times New Roman"/>
          <w:sz w:val="24"/>
          <w:szCs w:val="24"/>
          <w:lang w:val="sk-SK"/>
        </w:rPr>
        <w:t>úrovní</w:t>
      </w:r>
      <w:r w:rsidR="009717AB">
        <w:rPr>
          <w:rFonts w:ascii="Times New Roman" w:hAnsi="Times New Roman" w:cs="Times New Roman"/>
          <w:sz w:val="24"/>
          <w:szCs w:val="24"/>
          <w:lang w:val="sk-SK"/>
        </w:rPr>
        <w:br/>
      </w:r>
      <w:r>
        <w:rPr>
          <w:rFonts w:ascii="Times New Roman" w:hAnsi="Times New Roman" w:cs="Times New Roman"/>
          <w:sz w:val="24"/>
          <w:szCs w:val="24"/>
          <w:lang w:val="sk-SK"/>
        </w:rPr>
        <w:t>- vysvetľovanie niektorých zložiek či prvkov sociálnej politiky – vysvetľovanie sociálnej politiky komplexne</w:t>
      </w:r>
      <w:r w:rsidR="009717AB">
        <w:rPr>
          <w:rFonts w:ascii="Times New Roman" w:hAnsi="Times New Roman" w:cs="Times New Roman"/>
          <w:sz w:val="24"/>
          <w:szCs w:val="24"/>
          <w:lang w:val="sk-SK"/>
        </w:rPr>
        <w:br/>
      </w:r>
      <w:r>
        <w:rPr>
          <w:rFonts w:ascii="Times New Roman" w:hAnsi="Times New Roman" w:cs="Times New Roman"/>
          <w:sz w:val="24"/>
          <w:szCs w:val="24"/>
          <w:lang w:val="sk-SK"/>
        </w:rPr>
        <w:t>- vymedzenie sociálnej politiky sa líšia mierou abstrakcie i konkrétnymi východiskami</w:t>
      </w:r>
    </w:p>
    <w:p w:rsidR="00061096" w:rsidRPr="009717AB" w:rsidRDefault="00061096" w:rsidP="00061096">
      <w:pPr>
        <w:spacing w:line="240" w:lineRule="auto"/>
        <w:rPr>
          <w:rFonts w:ascii="Times New Roman" w:hAnsi="Times New Roman" w:cs="Times New Roman"/>
          <w:b/>
          <w:sz w:val="24"/>
          <w:szCs w:val="24"/>
          <w:lang w:val="sk-SK"/>
        </w:rPr>
      </w:pPr>
      <w:r>
        <w:rPr>
          <w:rFonts w:ascii="Times New Roman" w:hAnsi="Times New Roman" w:cs="Times New Roman"/>
          <w:sz w:val="24"/>
          <w:szCs w:val="24"/>
          <w:lang w:val="sk-SK"/>
        </w:rPr>
        <w:t xml:space="preserve">-  </w:t>
      </w:r>
      <w:proofErr w:type="spellStart"/>
      <w:r>
        <w:rPr>
          <w:rFonts w:ascii="Times New Roman" w:hAnsi="Times New Roman" w:cs="Times New Roman"/>
          <w:sz w:val="24"/>
          <w:szCs w:val="24"/>
          <w:lang w:val="sk-SK"/>
        </w:rPr>
        <w:t>def</w:t>
      </w:r>
      <w:proofErr w:type="spellEnd"/>
      <w:r>
        <w:rPr>
          <w:rFonts w:ascii="Times New Roman" w:hAnsi="Times New Roman" w:cs="Times New Roman"/>
          <w:sz w:val="24"/>
          <w:szCs w:val="24"/>
          <w:lang w:val="sk-SK"/>
        </w:rPr>
        <w:t xml:space="preserve">. : </w:t>
      </w:r>
      <w:r w:rsidRPr="009717AB">
        <w:rPr>
          <w:rFonts w:ascii="Times New Roman" w:hAnsi="Times New Roman" w:cs="Times New Roman"/>
          <w:b/>
          <w:sz w:val="24"/>
          <w:szCs w:val="24"/>
          <w:lang w:val="sk-SK"/>
        </w:rPr>
        <w:t>oblasť štátnej politiky orientovaná na sociálne zabezpečenie tej časti občanov (deti, dôchodcovia, invalidi), ktorí nedisponujú pracovnými príjmami alebo tieto príjmy sú nepostačujúce na zabezpečenie základných existenčných potrieb. Do jej náplne patrí predovšetkým nemocenské poistenie, dôchodkové zabezpečenie, invalidné dôchodky, prídavky na deti, podpora v nezamestnanosti, pomoc pri rekvalifikácii pracovných síl, atď.</w:t>
      </w:r>
    </w:p>
    <w:p w:rsidR="009717AB" w:rsidRDefault="009717AB" w:rsidP="00061096">
      <w:p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 xml:space="preserve">Realizuje sa prostredníctvom určitých subjektov, z ktorých hlavný vystupuje štát. Je to tým, že štát určuje </w:t>
      </w:r>
      <w:r w:rsidRPr="009717AB">
        <w:rPr>
          <w:rFonts w:ascii="Times New Roman" w:hAnsi="Times New Roman" w:cs="Times New Roman"/>
          <w:b/>
          <w:sz w:val="24"/>
          <w:szCs w:val="24"/>
          <w:lang w:val="sk-SK"/>
        </w:rPr>
        <w:t>obsah, ciele, úlohy i chápanie sociálnej politiky</w:t>
      </w:r>
      <w:r>
        <w:rPr>
          <w:rFonts w:ascii="Times New Roman" w:hAnsi="Times New Roman" w:cs="Times New Roman"/>
          <w:sz w:val="24"/>
          <w:szCs w:val="24"/>
          <w:lang w:val="sk-SK"/>
        </w:rPr>
        <w:t xml:space="preserve"> v tej ktorej etape rozvoja spoločnosti.</w:t>
      </w:r>
    </w:p>
    <w:p w:rsidR="009717AB" w:rsidRDefault="009717AB" w:rsidP="00061096">
      <w:p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Na nižších stupňoch či úrovniach riadenia, ale aj v jednotlivých územných celkoch pôsobí veľa ďalších subjektov.</w:t>
      </w:r>
    </w:p>
    <w:p w:rsidR="009717AB" w:rsidRPr="009717AB" w:rsidRDefault="009717AB" w:rsidP="00061096">
      <w:pPr>
        <w:spacing w:line="240" w:lineRule="auto"/>
        <w:rPr>
          <w:rFonts w:ascii="Times New Roman" w:hAnsi="Times New Roman" w:cs="Times New Roman"/>
          <w:b/>
          <w:sz w:val="24"/>
          <w:szCs w:val="24"/>
          <w:lang w:val="sk-SK"/>
        </w:rPr>
      </w:pPr>
      <w:r w:rsidRPr="009717AB">
        <w:rPr>
          <w:rFonts w:ascii="Times New Roman" w:hAnsi="Times New Roman" w:cs="Times New Roman"/>
          <w:b/>
          <w:sz w:val="24"/>
          <w:szCs w:val="24"/>
          <w:lang w:val="sk-SK"/>
        </w:rPr>
        <w:t>Subjekty SP:</w:t>
      </w:r>
    </w:p>
    <w:p w:rsidR="009717AB" w:rsidRPr="009717AB" w:rsidRDefault="009717AB" w:rsidP="009717AB">
      <w:pPr>
        <w:pStyle w:val="Odsekzoznamu"/>
        <w:numPr>
          <w:ilvl w:val="0"/>
          <w:numId w:val="3"/>
        </w:numPr>
        <w:spacing w:line="240" w:lineRule="auto"/>
        <w:rPr>
          <w:rFonts w:ascii="Times New Roman" w:hAnsi="Times New Roman" w:cs="Times New Roman"/>
          <w:sz w:val="24"/>
          <w:szCs w:val="24"/>
          <w:lang w:val="sk-SK"/>
        </w:rPr>
      </w:pPr>
      <w:r w:rsidRPr="009717AB">
        <w:rPr>
          <w:rFonts w:ascii="Times New Roman" w:hAnsi="Times New Roman" w:cs="Times New Roman"/>
          <w:sz w:val="24"/>
          <w:szCs w:val="24"/>
          <w:lang w:val="sk-SK"/>
        </w:rPr>
        <w:t>koncipujú</w:t>
      </w:r>
      <w:r>
        <w:rPr>
          <w:rFonts w:ascii="Times New Roman" w:hAnsi="Times New Roman" w:cs="Times New Roman"/>
          <w:sz w:val="24"/>
          <w:szCs w:val="24"/>
          <w:lang w:val="sk-SK"/>
        </w:rPr>
        <w:t>,</w:t>
      </w:r>
    </w:p>
    <w:p w:rsidR="009717AB" w:rsidRPr="009717AB" w:rsidRDefault="009717AB" w:rsidP="009717AB">
      <w:pPr>
        <w:pStyle w:val="Odsekzoznamu"/>
        <w:numPr>
          <w:ilvl w:val="0"/>
          <w:numId w:val="3"/>
        </w:numPr>
        <w:spacing w:line="240" w:lineRule="auto"/>
        <w:rPr>
          <w:rFonts w:ascii="Times New Roman" w:hAnsi="Times New Roman" w:cs="Times New Roman"/>
          <w:sz w:val="24"/>
          <w:szCs w:val="24"/>
          <w:lang w:val="sk-SK"/>
        </w:rPr>
      </w:pPr>
      <w:r w:rsidRPr="009717AB">
        <w:rPr>
          <w:rFonts w:ascii="Times New Roman" w:hAnsi="Times New Roman" w:cs="Times New Roman"/>
          <w:sz w:val="24"/>
          <w:szCs w:val="24"/>
          <w:lang w:val="sk-SK"/>
        </w:rPr>
        <w:t xml:space="preserve">pripravujú a </w:t>
      </w:r>
    </w:p>
    <w:p w:rsidR="009717AB" w:rsidRDefault="009717AB" w:rsidP="009717AB">
      <w:pPr>
        <w:pStyle w:val="Odsekzoznamu"/>
        <w:numPr>
          <w:ilvl w:val="0"/>
          <w:numId w:val="3"/>
        </w:numPr>
        <w:spacing w:line="240" w:lineRule="auto"/>
        <w:rPr>
          <w:rFonts w:ascii="Times New Roman" w:hAnsi="Times New Roman" w:cs="Times New Roman"/>
          <w:sz w:val="24"/>
          <w:szCs w:val="24"/>
          <w:lang w:val="sk-SK"/>
        </w:rPr>
      </w:pPr>
      <w:r w:rsidRPr="009717AB">
        <w:rPr>
          <w:rFonts w:ascii="Times New Roman" w:hAnsi="Times New Roman" w:cs="Times New Roman"/>
          <w:sz w:val="24"/>
          <w:szCs w:val="24"/>
          <w:lang w:val="sk-SK"/>
        </w:rPr>
        <w:t>realizujú sociálnu politiku v rámci svojej pôsobnosti.</w:t>
      </w:r>
    </w:p>
    <w:p w:rsidR="009717AB" w:rsidRDefault="009717AB" w:rsidP="009717AB">
      <w:p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Členenie subjektov SP:</w:t>
      </w:r>
    </w:p>
    <w:p w:rsidR="009717AB" w:rsidRDefault="009717AB" w:rsidP="009717AB">
      <w:pPr>
        <w:pStyle w:val="Odsekzoznamu"/>
        <w:numPr>
          <w:ilvl w:val="0"/>
          <w:numId w:val="4"/>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štátne</w:t>
      </w:r>
    </w:p>
    <w:p w:rsidR="009717AB" w:rsidRDefault="009717AB" w:rsidP="009717AB">
      <w:pPr>
        <w:pStyle w:val="Odsekzoznamu"/>
        <w:numPr>
          <w:ilvl w:val="0"/>
          <w:numId w:val="4"/>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neštátne</w:t>
      </w:r>
    </w:p>
    <w:p w:rsidR="009717AB" w:rsidRDefault="009717AB" w:rsidP="009717AB">
      <w:pPr>
        <w:pStyle w:val="Odsekzoznamu"/>
        <w:spacing w:line="240" w:lineRule="auto"/>
        <w:rPr>
          <w:rFonts w:ascii="Times New Roman" w:hAnsi="Times New Roman" w:cs="Times New Roman"/>
          <w:sz w:val="24"/>
          <w:szCs w:val="24"/>
          <w:lang w:val="sk-SK"/>
        </w:rPr>
      </w:pPr>
    </w:p>
    <w:p w:rsidR="009717AB" w:rsidRDefault="009717AB" w:rsidP="009717AB">
      <w:pPr>
        <w:pStyle w:val="Odsekzoznamu"/>
        <w:numPr>
          <w:ilvl w:val="0"/>
          <w:numId w:val="5"/>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štátne</w:t>
      </w:r>
    </w:p>
    <w:p w:rsidR="009717AB" w:rsidRDefault="009717AB" w:rsidP="009717AB">
      <w:pPr>
        <w:pStyle w:val="Odsekzoznamu"/>
        <w:numPr>
          <w:ilvl w:val="0"/>
          <w:numId w:val="5"/>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trhové  - prechádzajú trhom</w:t>
      </w:r>
    </w:p>
    <w:p w:rsidR="009717AB" w:rsidRDefault="009717AB" w:rsidP="009717AB">
      <w:pPr>
        <w:pStyle w:val="Odsekzoznamu"/>
        <w:numPr>
          <w:ilvl w:val="0"/>
          <w:numId w:val="5"/>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netrhové – neprechádzajú trhom</w:t>
      </w:r>
    </w:p>
    <w:p w:rsidR="009717AB" w:rsidRPr="009717AB" w:rsidRDefault="009717AB" w:rsidP="009717AB">
      <w:pPr>
        <w:spacing w:line="240" w:lineRule="auto"/>
        <w:rPr>
          <w:rFonts w:ascii="Times New Roman" w:hAnsi="Times New Roman" w:cs="Times New Roman"/>
          <w:sz w:val="24"/>
          <w:szCs w:val="24"/>
          <w:u w:val="single"/>
          <w:lang w:val="sk-SK"/>
        </w:rPr>
      </w:pPr>
      <w:r w:rsidRPr="009717AB">
        <w:rPr>
          <w:rFonts w:ascii="Times New Roman" w:hAnsi="Times New Roman" w:cs="Times New Roman"/>
          <w:sz w:val="24"/>
          <w:szCs w:val="24"/>
          <w:u w:val="single"/>
          <w:lang w:val="sk-SK"/>
        </w:rPr>
        <w:lastRenderedPageBreak/>
        <w:t>Základná štruktúra sociálnych subjektov:</w:t>
      </w:r>
      <w:r w:rsidR="0027690A">
        <w:rPr>
          <w:rFonts w:ascii="Times New Roman" w:hAnsi="Times New Roman" w:cs="Times New Roman"/>
          <w:sz w:val="24"/>
          <w:szCs w:val="24"/>
          <w:u w:val="single"/>
          <w:lang w:val="sk-SK"/>
        </w:rPr>
        <w:t xml:space="preserve"> subjekty (kto vykonáva)</w:t>
      </w:r>
    </w:p>
    <w:p w:rsidR="009717AB" w:rsidRDefault="009717AB" w:rsidP="009717AB">
      <w:pPr>
        <w:pStyle w:val="Odsekzoznamu"/>
        <w:numPr>
          <w:ilvl w:val="0"/>
          <w:numId w:val="8"/>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štát a jeho orgány</w:t>
      </w:r>
    </w:p>
    <w:p w:rsidR="009717AB" w:rsidRDefault="009717AB" w:rsidP="009717AB">
      <w:pPr>
        <w:pStyle w:val="Odsekzoznamu"/>
        <w:numPr>
          <w:ilvl w:val="0"/>
          <w:numId w:val="8"/>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zamestnávatelia</w:t>
      </w:r>
    </w:p>
    <w:p w:rsidR="009717AB" w:rsidRDefault="009717AB" w:rsidP="009717AB">
      <w:pPr>
        <w:pStyle w:val="Odsekzoznamu"/>
        <w:numPr>
          <w:ilvl w:val="0"/>
          <w:numId w:val="8"/>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zamestnávateľské a zamestnanecké odborové orgány</w:t>
      </w:r>
    </w:p>
    <w:p w:rsidR="009717AB" w:rsidRDefault="009717AB" w:rsidP="009717AB">
      <w:pPr>
        <w:pStyle w:val="Odsekzoznamu"/>
        <w:numPr>
          <w:ilvl w:val="0"/>
          <w:numId w:val="8"/>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mestá a obce</w:t>
      </w:r>
    </w:p>
    <w:p w:rsidR="009717AB" w:rsidRDefault="009717AB" w:rsidP="009717AB">
      <w:pPr>
        <w:pStyle w:val="Odsekzoznamu"/>
        <w:numPr>
          <w:ilvl w:val="0"/>
          <w:numId w:val="8"/>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 xml:space="preserve">charitatívne organizácie, organizácie občianskych </w:t>
      </w:r>
      <w:proofErr w:type="spellStart"/>
      <w:r>
        <w:rPr>
          <w:rFonts w:ascii="Times New Roman" w:hAnsi="Times New Roman" w:cs="Times New Roman"/>
          <w:sz w:val="24"/>
          <w:szCs w:val="24"/>
          <w:lang w:val="sk-SK"/>
        </w:rPr>
        <w:t>iiciatív</w:t>
      </w:r>
      <w:proofErr w:type="spellEnd"/>
    </w:p>
    <w:p w:rsidR="009717AB" w:rsidRDefault="009717AB" w:rsidP="009717AB">
      <w:pPr>
        <w:pStyle w:val="Odsekzoznamu"/>
        <w:numPr>
          <w:ilvl w:val="0"/>
          <w:numId w:val="8"/>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cirkev (ako charita)</w:t>
      </w:r>
    </w:p>
    <w:p w:rsidR="009717AB" w:rsidRDefault="009717AB" w:rsidP="009717AB">
      <w:pPr>
        <w:pStyle w:val="Odsekzoznamu"/>
        <w:numPr>
          <w:ilvl w:val="0"/>
          <w:numId w:val="8"/>
        </w:num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občania, rodiny a domácnosti</w:t>
      </w:r>
    </w:p>
    <w:p w:rsidR="009717AB" w:rsidRDefault="009717AB" w:rsidP="009717AB">
      <w:pPr>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 štát si pritom ponecháva svoju rozhodujúcu a integrujúcu úlohu</w:t>
      </w:r>
      <w:r>
        <w:rPr>
          <w:rFonts w:ascii="Times New Roman" w:hAnsi="Times New Roman" w:cs="Times New Roman"/>
          <w:sz w:val="24"/>
          <w:szCs w:val="24"/>
          <w:lang w:val="sk-SK"/>
        </w:rPr>
        <w:br/>
        <w:t xml:space="preserve">- </w:t>
      </w:r>
      <w:r w:rsidR="0027690A">
        <w:rPr>
          <w:rFonts w:ascii="Times New Roman" w:hAnsi="Times New Roman" w:cs="Times New Roman"/>
          <w:sz w:val="24"/>
          <w:szCs w:val="24"/>
          <w:lang w:val="sk-SK"/>
        </w:rPr>
        <w:t xml:space="preserve"> </w:t>
      </w:r>
      <w:r w:rsidR="0027690A" w:rsidRPr="0027690A">
        <w:rPr>
          <w:rFonts w:ascii="Times New Roman" w:hAnsi="Times New Roman" w:cs="Times New Roman"/>
          <w:b/>
          <w:sz w:val="24"/>
          <w:szCs w:val="24"/>
          <w:lang w:val="sk-SK"/>
        </w:rPr>
        <w:t>v budúcnosti</w:t>
      </w:r>
      <w:r w:rsidR="0027690A">
        <w:rPr>
          <w:rFonts w:ascii="Times New Roman" w:hAnsi="Times New Roman" w:cs="Times New Roman"/>
          <w:sz w:val="24"/>
          <w:szCs w:val="24"/>
          <w:lang w:val="sk-SK"/>
        </w:rPr>
        <w:t xml:space="preserve">: </w:t>
      </w:r>
      <w:r>
        <w:rPr>
          <w:rFonts w:ascii="Times New Roman" w:hAnsi="Times New Roman" w:cs="Times New Roman"/>
          <w:sz w:val="24"/>
          <w:szCs w:val="24"/>
          <w:lang w:val="sk-SK"/>
        </w:rPr>
        <w:t>štát ako subjekt SP a realizátor mnohých sociálnych opatrení by nemal byť nevyhnutne rozhodujúcim subjektom. Nasvedčuje tomu systém utváran</w:t>
      </w:r>
      <w:r w:rsidR="0027690A">
        <w:rPr>
          <w:rFonts w:ascii="Times New Roman" w:hAnsi="Times New Roman" w:cs="Times New Roman"/>
          <w:sz w:val="24"/>
          <w:szCs w:val="24"/>
          <w:lang w:val="sk-SK"/>
        </w:rPr>
        <w:t>ia zdrojov pre SP.</w:t>
      </w:r>
    </w:p>
    <w:p w:rsidR="0027690A" w:rsidRDefault="0027690A" w:rsidP="0027690A">
      <w:pPr>
        <w:tabs>
          <w:tab w:val="left" w:pos="1785"/>
        </w:tabs>
        <w:spacing w:line="240" w:lineRule="auto"/>
        <w:rPr>
          <w:rFonts w:ascii="Times New Roman" w:hAnsi="Times New Roman" w:cs="Times New Roman"/>
          <w:sz w:val="24"/>
          <w:szCs w:val="24"/>
          <w:lang w:val="sk-SK"/>
        </w:rPr>
      </w:pPr>
      <w:r w:rsidRPr="0042602B">
        <w:rPr>
          <w:rFonts w:ascii="Times New Roman" w:hAnsi="Times New Roman" w:cs="Times New Roman"/>
          <w:b/>
          <w:sz w:val="24"/>
          <w:szCs w:val="24"/>
          <w:lang w:val="sk-SK"/>
        </w:rPr>
        <w:t>Objekty SP</w:t>
      </w:r>
      <w:r>
        <w:rPr>
          <w:rFonts w:ascii="Times New Roman" w:hAnsi="Times New Roman" w:cs="Times New Roman"/>
          <w:sz w:val="24"/>
          <w:szCs w:val="24"/>
          <w:lang w:val="sk-SK"/>
        </w:rPr>
        <w:t xml:space="preserve"> (pre koho je určená)</w:t>
      </w:r>
    </w:p>
    <w:p w:rsidR="0027690A" w:rsidRDefault="0027690A" w:rsidP="0027690A">
      <w:pPr>
        <w:pStyle w:val="Odsekzoznamu"/>
        <w:numPr>
          <w:ilvl w:val="0"/>
          <w:numId w:val="9"/>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všetci obyvatelia štátu</w:t>
      </w:r>
    </w:p>
    <w:p w:rsidR="0027690A" w:rsidRDefault="0027690A" w:rsidP="0027690A">
      <w:pPr>
        <w:pStyle w:val="Odsekzoznamu"/>
        <w:numPr>
          <w:ilvl w:val="0"/>
          <w:numId w:val="9"/>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určité skupiny obyvateľov a jednotlivcov, ku ktorým sociálne opatrenia subjektov smerujú</w:t>
      </w:r>
    </w:p>
    <w:p w:rsidR="0027690A" w:rsidRDefault="0027690A" w:rsidP="0027690A">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Sociálna politika sa usiluje o starostlivosť a blahobyt všetkých ľudí. Jednoznačne sa orientuje na človeka ako ľudskú bytosť, jej jedinečnosť, schopnosti, záujem, potreby.</w:t>
      </w:r>
    </w:p>
    <w:p w:rsidR="0027690A" w:rsidRPr="0042602B" w:rsidRDefault="0027690A" w:rsidP="0027690A">
      <w:pPr>
        <w:tabs>
          <w:tab w:val="left" w:pos="1785"/>
        </w:tabs>
        <w:spacing w:line="240" w:lineRule="auto"/>
        <w:rPr>
          <w:rFonts w:ascii="Times New Roman" w:hAnsi="Times New Roman" w:cs="Times New Roman"/>
          <w:b/>
          <w:sz w:val="24"/>
          <w:szCs w:val="24"/>
          <w:lang w:val="sk-SK"/>
        </w:rPr>
      </w:pPr>
      <w:r w:rsidRPr="0042602B">
        <w:rPr>
          <w:rFonts w:ascii="Times New Roman" w:hAnsi="Times New Roman" w:cs="Times New Roman"/>
          <w:b/>
          <w:sz w:val="24"/>
          <w:szCs w:val="24"/>
          <w:lang w:val="sk-SK"/>
        </w:rPr>
        <w:t>Ciele SP</w:t>
      </w:r>
    </w:p>
    <w:p w:rsidR="0027690A" w:rsidRDefault="0027690A" w:rsidP="0027690A">
      <w:pPr>
        <w:pStyle w:val="Odsekzoznamu"/>
        <w:numPr>
          <w:ilvl w:val="0"/>
          <w:numId w:val="10"/>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 xml:space="preserve">je vytvoriť </w:t>
      </w:r>
      <w:proofErr w:type="spellStart"/>
      <w:r>
        <w:rPr>
          <w:rFonts w:ascii="Times New Roman" w:hAnsi="Times New Roman" w:cs="Times New Roman"/>
          <w:sz w:val="24"/>
          <w:szCs w:val="24"/>
          <w:lang w:val="sk-SK"/>
        </w:rPr>
        <w:t>žiadúce</w:t>
      </w:r>
      <w:proofErr w:type="spellEnd"/>
      <w:r>
        <w:rPr>
          <w:rFonts w:ascii="Times New Roman" w:hAnsi="Times New Roman" w:cs="Times New Roman"/>
          <w:sz w:val="24"/>
          <w:szCs w:val="24"/>
          <w:lang w:val="sk-SK"/>
        </w:rPr>
        <w:t>, chcené stavy sociálnej sféry v budúcnosti</w:t>
      </w:r>
    </w:p>
    <w:p w:rsidR="0027690A" w:rsidRDefault="0027690A" w:rsidP="0027690A">
      <w:pPr>
        <w:pStyle w:val="Odsekzoznamu"/>
        <w:numPr>
          <w:ilvl w:val="0"/>
          <w:numId w:val="10"/>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sústava cieľom, ktorými sa napĺňa všeobecný cieľ, tzv. rozvoj človeka, spôsob jeho života, jeho tvorivé sily a dispozície.</w:t>
      </w:r>
    </w:p>
    <w:p w:rsidR="0027690A" w:rsidRDefault="0027690A" w:rsidP="0027690A">
      <w:pPr>
        <w:pStyle w:val="Odsekzoznamu"/>
        <w:numPr>
          <w:ilvl w:val="0"/>
          <w:numId w:val="10"/>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tento cieľ sa doplňuje uplatňovaním všeobecných princípov SP a konkrétnymi opatreniami čiastkových SP</w:t>
      </w:r>
    </w:p>
    <w:p w:rsidR="0027690A" w:rsidRDefault="0027690A" w:rsidP="0027690A">
      <w:pPr>
        <w:pStyle w:val="Odsekzoznamu"/>
        <w:numPr>
          <w:ilvl w:val="0"/>
          <w:numId w:val="10"/>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 xml:space="preserve">konflikty – celý proces formulácie cieľov a ich napĺňaním je sprevádzaný </w:t>
      </w:r>
      <w:proofErr w:type="spellStart"/>
      <w:r>
        <w:rPr>
          <w:rFonts w:ascii="Times New Roman" w:hAnsi="Times New Roman" w:cs="Times New Roman"/>
          <w:sz w:val="24"/>
          <w:szCs w:val="24"/>
          <w:lang w:val="sk-SK"/>
        </w:rPr>
        <w:t>konfliktmi</w:t>
      </w:r>
      <w:proofErr w:type="spellEnd"/>
      <w:r>
        <w:rPr>
          <w:rFonts w:ascii="Times New Roman" w:hAnsi="Times New Roman" w:cs="Times New Roman"/>
          <w:sz w:val="24"/>
          <w:szCs w:val="24"/>
          <w:lang w:val="sk-SK"/>
        </w:rPr>
        <w:t xml:space="preserve"> vo všetkých úrovniach, (ktorý nástroj je potrebný na dosiahnutie želaného cieľa, pri tejto formulácii, vznikajú konflikty).</w:t>
      </w:r>
    </w:p>
    <w:p w:rsidR="0027690A" w:rsidRDefault="0027690A" w:rsidP="0027690A">
      <w:pPr>
        <w:tabs>
          <w:tab w:val="left" w:pos="1785"/>
        </w:tabs>
        <w:spacing w:line="240" w:lineRule="auto"/>
        <w:rPr>
          <w:rFonts w:ascii="Times New Roman" w:hAnsi="Times New Roman" w:cs="Times New Roman"/>
          <w:sz w:val="24"/>
          <w:szCs w:val="24"/>
          <w:lang w:val="sk-SK"/>
        </w:rPr>
      </w:pPr>
      <w:r w:rsidRPr="0042602B">
        <w:rPr>
          <w:rFonts w:ascii="Times New Roman" w:hAnsi="Times New Roman" w:cs="Times New Roman"/>
          <w:b/>
          <w:sz w:val="24"/>
          <w:szCs w:val="24"/>
          <w:lang w:val="sk-SK"/>
        </w:rPr>
        <w:t>Nové prvky</w:t>
      </w:r>
      <w:r>
        <w:rPr>
          <w:rFonts w:ascii="Times New Roman" w:hAnsi="Times New Roman" w:cs="Times New Roman"/>
          <w:sz w:val="24"/>
          <w:szCs w:val="24"/>
          <w:lang w:val="sk-SK"/>
        </w:rPr>
        <w:t xml:space="preserve"> – trendy, ktoré ovplyvňujú, či determinujú SP</w:t>
      </w:r>
    </w:p>
    <w:p w:rsidR="0027690A" w:rsidRDefault="0027690A" w:rsidP="0027690A">
      <w:pPr>
        <w:pStyle w:val="Odsekzoznamu"/>
        <w:numPr>
          <w:ilvl w:val="0"/>
          <w:numId w:val="11"/>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globalizácia súvisiaca s internacionalizáciou mnohých ľudských aktivít,</w:t>
      </w:r>
    </w:p>
    <w:p w:rsidR="0027690A" w:rsidRDefault="0027690A" w:rsidP="0027690A">
      <w:pPr>
        <w:pStyle w:val="Odsekzoznamu"/>
        <w:numPr>
          <w:ilvl w:val="0"/>
          <w:numId w:val="11"/>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nepriaznivý demografický vývoj a starnutie populácie (bezdetné, jednodetné, resp. dvojdetné rodiny)</w:t>
      </w:r>
    </w:p>
    <w:p w:rsidR="0027690A" w:rsidRDefault="0027690A" w:rsidP="0027690A">
      <w:pPr>
        <w:pStyle w:val="Odsekzoznamu"/>
        <w:numPr>
          <w:ilvl w:val="0"/>
          <w:numId w:val="11"/>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spomalenie ekonomického rastu (súvisí s globálnou krízou)</w:t>
      </w:r>
    </w:p>
    <w:p w:rsidR="0027690A" w:rsidRDefault="0027690A" w:rsidP="0027690A">
      <w:pPr>
        <w:pStyle w:val="Odsekzoznamu"/>
        <w:numPr>
          <w:ilvl w:val="0"/>
          <w:numId w:val="11"/>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oslabenie tradičnej funkcie rodiny a</w:t>
      </w:r>
      <w:r w:rsidR="0042602B">
        <w:rPr>
          <w:rFonts w:ascii="Times New Roman" w:hAnsi="Times New Roman" w:cs="Times New Roman"/>
          <w:sz w:val="24"/>
          <w:szCs w:val="24"/>
          <w:lang w:val="sk-SK"/>
        </w:rPr>
        <w:t> </w:t>
      </w:r>
      <w:r>
        <w:rPr>
          <w:rFonts w:ascii="Times New Roman" w:hAnsi="Times New Roman" w:cs="Times New Roman"/>
          <w:sz w:val="24"/>
          <w:szCs w:val="24"/>
          <w:lang w:val="sk-SK"/>
        </w:rPr>
        <w:t>solidarity</w:t>
      </w:r>
      <w:r w:rsidR="0042602B">
        <w:rPr>
          <w:rFonts w:ascii="Times New Roman" w:hAnsi="Times New Roman" w:cs="Times New Roman"/>
          <w:sz w:val="24"/>
          <w:szCs w:val="24"/>
          <w:lang w:val="sk-SK"/>
        </w:rPr>
        <w:t xml:space="preserve"> (otec, mama a deti a výchova detí, solidarita na dedinách a mestách,  rozdielna solidarita)</w:t>
      </w:r>
    </w:p>
    <w:p w:rsidR="0027690A" w:rsidRDefault="0027690A" w:rsidP="0027690A">
      <w:pPr>
        <w:pStyle w:val="Odsekzoznamu"/>
        <w:numPr>
          <w:ilvl w:val="0"/>
          <w:numId w:val="11"/>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migračné prúdy do Európy,</w:t>
      </w:r>
    </w:p>
    <w:p w:rsidR="0027690A" w:rsidRDefault="0027690A" w:rsidP="0027690A">
      <w:pPr>
        <w:pStyle w:val="Odsekzoznamu"/>
        <w:numPr>
          <w:ilvl w:val="0"/>
          <w:numId w:val="11"/>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a ďalšie.</w:t>
      </w:r>
    </w:p>
    <w:p w:rsidR="0042602B" w:rsidRDefault="0042602B" w:rsidP="0042602B">
      <w:pPr>
        <w:tabs>
          <w:tab w:val="left" w:pos="1785"/>
        </w:tabs>
        <w:spacing w:line="240" w:lineRule="auto"/>
        <w:rPr>
          <w:rFonts w:ascii="Times New Roman" w:hAnsi="Times New Roman" w:cs="Times New Roman"/>
          <w:sz w:val="24"/>
          <w:szCs w:val="24"/>
          <w:lang w:val="sk-SK"/>
        </w:rPr>
      </w:pPr>
    </w:p>
    <w:p w:rsidR="0042602B" w:rsidRDefault="0042602B" w:rsidP="0042602B">
      <w:pPr>
        <w:tabs>
          <w:tab w:val="left" w:pos="1785"/>
        </w:tabs>
        <w:spacing w:line="240" w:lineRule="auto"/>
        <w:rPr>
          <w:rFonts w:ascii="Times New Roman" w:hAnsi="Times New Roman" w:cs="Times New Roman"/>
          <w:sz w:val="24"/>
          <w:szCs w:val="24"/>
          <w:lang w:val="sk-SK"/>
        </w:rPr>
      </w:pPr>
    </w:p>
    <w:p w:rsidR="0042602B" w:rsidRDefault="0042602B" w:rsidP="0042602B">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lastRenderedPageBreak/>
        <w:t>Štát v sociálnej politike</w:t>
      </w:r>
    </w:p>
    <w:p w:rsidR="0042602B" w:rsidRDefault="0042602B" w:rsidP="0042602B">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 po vojnách úloha štátu ako subjektu SP sa postupne stáva dominantnou a tým štát určitým spôsobom obmedzuje (tlmí) aktivitu ostatných sociálnych subjektov</w:t>
      </w:r>
      <w:r>
        <w:rPr>
          <w:rFonts w:ascii="Times New Roman" w:hAnsi="Times New Roman" w:cs="Times New Roman"/>
          <w:sz w:val="24"/>
          <w:szCs w:val="24"/>
          <w:lang w:val="sk-SK"/>
        </w:rPr>
        <w:br/>
        <w:t xml:space="preserve">- dochádza ku formovaniu. </w:t>
      </w:r>
      <w:r w:rsidRPr="0042602B">
        <w:rPr>
          <w:rFonts w:ascii="Times New Roman" w:hAnsi="Times New Roman" w:cs="Times New Roman"/>
          <w:b/>
          <w:sz w:val="24"/>
          <w:szCs w:val="24"/>
          <w:lang w:val="sk-SK"/>
        </w:rPr>
        <w:t>štátu tzv</w:t>
      </w:r>
      <w:r w:rsidR="0007721E">
        <w:rPr>
          <w:rFonts w:ascii="Times New Roman" w:hAnsi="Times New Roman" w:cs="Times New Roman"/>
          <w:b/>
          <w:sz w:val="24"/>
          <w:szCs w:val="24"/>
          <w:lang w:val="sk-SK"/>
        </w:rPr>
        <w:t>.</w:t>
      </w:r>
      <w:r w:rsidRPr="0042602B">
        <w:rPr>
          <w:rFonts w:ascii="Times New Roman" w:hAnsi="Times New Roman" w:cs="Times New Roman"/>
          <w:b/>
          <w:sz w:val="24"/>
          <w:szCs w:val="24"/>
          <w:lang w:val="sk-SK"/>
        </w:rPr>
        <w:t xml:space="preserve"> blahobytu</w:t>
      </w:r>
      <w:r>
        <w:rPr>
          <w:rFonts w:ascii="Times New Roman" w:hAnsi="Times New Roman" w:cs="Times New Roman"/>
          <w:sz w:val="24"/>
          <w:szCs w:val="24"/>
          <w:lang w:val="sk-SK"/>
        </w:rPr>
        <w:t xml:space="preserve"> – </w:t>
      </w:r>
      <w:proofErr w:type="spellStart"/>
      <w:r>
        <w:rPr>
          <w:rFonts w:ascii="Times New Roman" w:hAnsi="Times New Roman" w:cs="Times New Roman"/>
          <w:sz w:val="24"/>
          <w:szCs w:val="24"/>
          <w:lang w:val="sk-SK"/>
        </w:rPr>
        <w:t>welfare</w:t>
      </w:r>
      <w:proofErr w:type="spellEnd"/>
      <w:r>
        <w:rPr>
          <w:rFonts w:ascii="Times New Roman" w:hAnsi="Times New Roman" w:cs="Times New Roman"/>
          <w:sz w:val="24"/>
          <w:szCs w:val="24"/>
          <w:lang w:val="sk-SK"/>
        </w:rPr>
        <w:t xml:space="preserve"> state</w:t>
      </w:r>
    </w:p>
    <w:p w:rsidR="0042602B" w:rsidRDefault="0042602B" w:rsidP="0042602B">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Štát blahobytu</w:t>
      </w:r>
    </w:p>
    <w:p w:rsidR="0042602B" w:rsidRDefault="0042602B" w:rsidP="0042602B">
      <w:pPr>
        <w:pStyle w:val="Odsekzoznamu"/>
        <w:numPr>
          <w:ilvl w:val="0"/>
          <w:numId w:val="12"/>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štát sa sociálne angažuje a má dominantné postavenie v tejto oblasti,</w:t>
      </w:r>
    </w:p>
    <w:p w:rsidR="0042602B" w:rsidRDefault="0042602B" w:rsidP="0042602B">
      <w:pPr>
        <w:pStyle w:val="Odsekzoznamu"/>
        <w:numPr>
          <w:ilvl w:val="0"/>
          <w:numId w:val="12"/>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štát svojou angažovanosťou preberá na seba sociálne zabezpečenie obyvateľstva,</w:t>
      </w:r>
    </w:p>
    <w:p w:rsidR="0042602B" w:rsidRDefault="0042602B" w:rsidP="0042602B">
      <w:pPr>
        <w:pStyle w:val="Odsekzoznamu"/>
        <w:numPr>
          <w:ilvl w:val="0"/>
          <w:numId w:val="12"/>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uskutočňovanie</w:t>
      </w:r>
      <w:r w:rsidR="0007721E">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tejto </w:t>
      </w:r>
      <w:r w:rsidR="0007721E">
        <w:rPr>
          <w:rFonts w:ascii="Times New Roman" w:hAnsi="Times New Roman" w:cs="Times New Roman"/>
          <w:sz w:val="24"/>
          <w:szCs w:val="24"/>
          <w:lang w:val="sk-SK"/>
        </w:rPr>
        <w:t>S</w:t>
      </w:r>
      <w:r>
        <w:rPr>
          <w:rFonts w:ascii="Times New Roman" w:hAnsi="Times New Roman" w:cs="Times New Roman"/>
          <w:sz w:val="24"/>
          <w:szCs w:val="24"/>
          <w:lang w:val="sk-SK"/>
        </w:rPr>
        <w:t>P</w:t>
      </w:r>
      <w:r w:rsidR="0007721E">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je spojené s rozsiahlou </w:t>
      </w:r>
      <w:proofErr w:type="spellStart"/>
      <w:r>
        <w:rPr>
          <w:rFonts w:ascii="Times New Roman" w:hAnsi="Times New Roman" w:cs="Times New Roman"/>
          <w:sz w:val="24"/>
          <w:szCs w:val="24"/>
          <w:lang w:val="sk-SK"/>
        </w:rPr>
        <w:t>redistribúciou</w:t>
      </w:r>
      <w:proofErr w:type="spellEnd"/>
      <w:r>
        <w:rPr>
          <w:rFonts w:ascii="Times New Roman" w:hAnsi="Times New Roman" w:cs="Times New Roman"/>
          <w:sz w:val="24"/>
          <w:szCs w:val="24"/>
          <w:lang w:val="sk-SK"/>
        </w:rPr>
        <w:t>, čo vedie k</w:t>
      </w:r>
      <w:r w:rsidR="0007721E">
        <w:rPr>
          <w:rFonts w:ascii="Times New Roman" w:hAnsi="Times New Roman" w:cs="Times New Roman"/>
          <w:sz w:val="24"/>
          <w:szCs w:val="24"/>
          <w:lang w:val="sk-SK"/>
        </w:rPr>
        <w:t> </w:t>
      </w:r>
      <w:r>
        <w:rPr>
          <w:rFonts w:ascii="Times New Roman" w:hAnsi="Times New Roman" w:cs="Times New Roman"/>
          <w:sz w:val="24"/>
          <w:szCs w:val="24"/>
          <w:lang w:val="sk-SK"/>
        </w:rPr>
        <w:t>byrokracii</w:t>
      </w:r>
      <w:r w:rsidR="0007721E">
        <w:rPr>
          <w:rFonts w:ascii="Times New Roman" w:hAnsi="Times New Roman" w:cs="Times New Roman"/>
          <w:sz w:val="24"/>
          <w:szCs w:val="24"/>
          <w:lang w:val="sk-SK"/>
        </w:rPr>
        <w:t xml:space="preserve"> (papierovanie)</w:t>
      </w:r>
      <w:r>
        <w:rPr>
          <w:rFonts w:ascii="Times New Roman" w:hAnsi="Times New Roman" w:cs="Times New Roman"/>
          <w:sz w:val="24"/>
          <w:szCs w:val="24"/>
          <w:lang w:val="sk-SK"/>
        </w:rPr>
        <w:t>, centralizácii a u príjemcov i k anonymite,</w:t>
      </w:r>
    </w:p>
    <w:p w:rsidR="0042602B" w:rsidRDefault="0042602B" w:rsidP="0042602B">
      <w:pPr>
        <w:pStyle w:val="Odsekzoznamu"/>
        <w:numPr>
          <w:ilvl w:val="0"/>
          <w:numId w:val="12"/>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rasti náročnosť na finančné zdroje</w:t>
      </w:r>
    </w:p>
    <w:p w:rsidR="0042602B" w:rsidRDefault="0042602B" w:rsidP="0042602B">
      <w:pPr>
        <w:pStyle w:val="Odsekzoznamu"/>
        <w:numPr>
          <w:ilvl w:val="0"/>
          <w:numId w:val="12"/>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systém sociálneho zaistenia je v rozhodujúcej miere zadarmo, či za minimálnu úplatu.</w:t>
      </w:r>
    </w:p>
    <w:p w:rsidR="0007721E" w:rsidRDefault="0007721E" w:rsidP="0007721E">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Sociálne trhové hospodárstvo (na skúške nebude!!!)</w:t>
      </w:r>
    </w:p>
    <w:p w:rsidR="0007721E" w:rsidRDefault="0007721E" w:rsidP="0007721E">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Koncepcia SP v štátoch EÚ</w:t>
      </w:r>
      <w:r>
        <w:rPr>
          <w:rFonts w:ascii="Times New Roman" w:hAnsi="Times New Roman" w:cs="Times New Roman"/>
          <w:sz w:val="24"/>
          <w:szCs w:val="24"/>
          <w:lang w:val="sk-SK"/>
        </w:rPr>
        <w:br/>
        <w:t xml:space="preserve">- hľadanie optimálnej vyváženosti ekonomických a sociálnych prvkov v systéme </w:t>
      </w:r>
    </w:p>
    <w:p w:rsidR="0007721E" w:rsidRPr="0007721E" w:rsidRDefault="0007721E" w:rsidP="0007721E">
      <w:pPr>
        <w:tabs>
          <w:tab w:val="left" w:pos="1785"/>
        </w:tabs>
        <w:spacing w:line="240" w:lineRule="auto"/>
        <w:rPr>
          <w:rFonts w:ascii="Times New Roman" w:hAnsi="Times New Roman" w:cs="Times New Roman"/>
          <w:b/>
          <w:sz w:val="24"/>
          <w:szCs w:val="24"/>
          <w:lang w:val="sk-SK"/>
        </w:rPr>
      </w:pPr>
      <w:r w:rsidRPr="0007721E">
        <w:rPr>
          <w:rFonts w:ascii="Times New Roman" w:hAnsi="Times New Roman" w:cs="Times New Roman"/>
          <w:b/>
          <w:sz w:val="24"/>
          <w:szCs w:val="24"/>
          <w:lang w:val="sk-SK"/>
        </w:rPr>
        <w:t>Sociálna štát</w:t>
      </w:r>
    </w:p>
    <w:p w:rsidR="0007721E" w:rsidRPr="0007721E" w:rsidRDefault="0007721E" w:rsidP="0007721E">
      <w:pPr>
        <w:pStyle w:val="Odsekzoznamu"/>
        <w:numPr>
          <w:ilvl w:val="0"/>
          <w:numId w:val="15"/>
        </w:numPr>
        <w:tabs>
          <w:tab w:val="left" w:pos="1785"/>
        </w:tabs>
        <w:spacing w:line="240" w:lineRule="auto"/>
        <w:rPr>
          <w:rFonts w:ascii="Times New Roman" w:hAnsi="Times New Roman" w:cs="Times New Roman"/>
          <w:sz w:val="24"/>
          <w:szCs w:val="24"/>
          <w:lang w:val="sk-SK"/>
        </w:rPr>
      </w:pPr>
      <w:r w:rsidRPr="0007721E">
        <w:rPr>
          <w:rFonts w:ascii="Times New Roman" w:hAnsi="Times New Roman" w:cs="Times New Roman"/>
          <w:sz w:val="24"/>
          <w:szCs w:val="24"/>
          <w:lang w:val="sk-SK"/>
        </w:rPr>
        <w:t xml:space="preserve">štát, v ktorom je demokraticky organizovaná moc prostredníctvom sociálneho </w:t>
      </w:r>
      <w:proofErr w:type="spellStart"/>
      <w:r w:rsidRPr="0007721E">
        <w:rPr>
          <w:rFonts w:ascii="Times New Roman" w:hAnsi="Times New Roman" w:cs="Times New Roman"/>
          <w:sz w:val="24"/>
          <w:szCs w:val="24"/>
          <w:lang w:val="sk-SK"/>
        </w:rPr>
        <w:t>zákonodárstva</w:t>
      </w:r>
      <w:proofErr w:type="spellEnd"/>
      <w:r w:rsidRPr="0007721E">
        <w:rPr>
          <w:rFonts w:ascii="Times New Roman" w:hAnsi="Times New Roman" w:cs="Times New Roman"/>
          <w:sz w:val="24"/>
          <w:szCs w:val="24"/>
          <w:lang w:val="sk-SK"/>
        </w:rPr>
        <w:t xml:space="preserve"> a štátnej správy</w:t>
      </w:r>
    </w:p>
    <w:p w:rsidR="0007721E" w:rsidRPr="0007721E" w:rsidRDefault="0007721E" w:rsidP="0007721E">
      <w:pPr>
        <w:pStyle w:val="Odsekzoznamu"/>
        <w:numPr>
          <w:ilvl w:val="0"/>
          <w:numId w:val="15"/>
        </w:numPr>
        <w:tabs>
          <w:tab w:val="left" w:pos="1785"/>
        </w:tabs>
        <w:spacing w:line="240" w:lineRule="auto"/>
        <w:rPr>
          <w:rFonts w:ascii="Times New Roman" w:hAnsi="Times New Roman" w:cs="Times New Roman"/>
          <w:sz w:val="24"/>
          <w:szCs w:val="24"/>
          <w:lang w:val="sk-SK"/>
        </w:rPr>
      </w:pPr>
      <w:r w:rsidRPr="0007721E">
        <w:rPr>
          <w:rFonts w:ascii="Times New Roman" w:hAnsi="Times New Roman" w:cs="Times New Roman"/>
          <w:sz w:val="24"/>
          <w:szCs w:val="24"/>
          <w:lang w:val="sk-SK"/>
        </w:rPr>
        <w:t>zabezpečuje: životné minimum</w:t>
      </w:r>
    </w:p>
    <w:p w:rsidR="0007721E" w:rsidRDefault="0007721E" w:rsidP="0007721E">
      <w:pPr>
        <w:pStyle w:val="Odsekzoznamu"/>
        <w:numPr>
          <w:ilvl w:val="0"/>
          <w:numId w:val="15"/>
        </w:numPr>
        <w:tabs>
          <w:tab w:val="left" w:pos="1785"/>
        </w:tabs>
        <w:spacing w:line="240" w:lineRule="auto"/>
        <w:rPr>
          <w:rFonts w:ascii="Times New Roman" w:hAnsi="Times New Roman" w:cs="Times New Roman"/>
          <w:sz w:val="24"/>
          <w:szCs w:val="24"/>
          <w:lang w:val="sk-SK"/>
        </w:rPr>
      </w:pPr>
      <w:r w:rsidRPr="0007721E">
        <w:rPr>
          <w:rFonts w:ascii="Times New Roman" w:hAnsi="Times New Roman" w:cs="Times New Roman"/>
          <w:sz w:val="24"/>
          <w:szCs w:val="24"/>
          <w:lang w:val="sk-SK"/>
        </w:rPr>
        <w:t>poskytuje sociálne zabezpečenie</w:t>
      </w:r>
      <w:r>
        <w:rPr>
          <w:rFonts w:ascii="Times New Roman" w:hAnsi="Times New Roman" w:cs="Times New Roman"/>
          <w:sz w:val="24"/>
          <w:szCs w:val="24"/>
          <w:lang w:val="sk-SK"/>
        </w:rPr>
        <w:t>,</w:t>
      </w:r>
      <w:r w:rsidRPr="0007721E">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ktoré umožňuje </w:t>
      </w:r>
      <w:r w:rsidRPr="0007721E">
        <w:rPr>
          <w:rFonts w:ascii="Times New Roman" w:hAnsi="Times New Roman" w:cs="Times New Roman"/>
          <w:sz w:val="24"/>
          <w:szCs w:val="24"/>
          <w:lang w:val="sk-SK"/>
        </w:rPr>
        <w:t>zmierniť resp. prekonať sociálne riziká, s cieľom zistiť primeranú min. úroveň soc. istoty a soc. suver</w:t>
      </w:r>
      <w:r>
        <w:rPr>
          <w:rFonts w:ascii="Times New Roman" w:hAnsi="Times New Roman" w:cs="Times New Roman"/>
          <w:sz w:val="24"/>
          <w:szCs w:val="24"/>
          <w:lang w:val="sk-SK"/>
        </w:rPr>
        <w:t>e</w:t>
      </w:r>
      <w:r w:rsidRPr="0007721E">
        <w:rPr>
          <w:rFonts w:ascii="Times New Roman" w:hAnsi="Times New Roman" w:cs="Times New Roman"/>
          <w:sz w:val="24"/>
          <w:szCs w:val="24"/>
          <w:lang w:val="sk-SK"/>
        </w:rPr>
        <w:t>nity</w:t>
      </w:r>
    </w:p>
    <w:p w:rsidR="0007721E" w:rsidRDefault="0007721E" w:rsidP="0007721E">
      <w:pPr>
        <w:pStyle w:val="Odsekzoznamu"/>
        <w:numPr>
          <w:ilvl w:val="0"/>
          <w:numId w:val="15"/>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zaisťuje kvalitnú úroveň zodpovedajúcich služieb a to všetkých občanom bez rozdielu spoločenského statusu</w:t>
      </w:r>
    </w:p>
    <w:p w:rsidR="0007721E" w:rsidRDefault="0007721E" w:rsidP="0007721E">
      <w:pPr>
        <w:tabs>
          <w:tab w:val="left" w:pos="1785"/>
        </w:tabs>
        <w:spacing w:line="240" w:lineRule="auto"/>
        <w:rPr>
          <w:rFonts w:ascii="Times New Roman" w:hAnsi="Times New Roman" w:cs="Times New Roman"/>
          <w:sz w:val="24"/>
          <w:szCs w:val="24"/>
          <w:lang w:val="sk-SK"/>
        </w:rPr>
      </w:pPr>
      <w:proofErr w:type="spellStart"/>
      <w:r>
        <w:rPr>
          <w:rFonts w:ascii="Times New Roman" w:hAnsi="Times New Roman" w:cs="Times New Roman"/>
          <w:sz w:val="24"/>
          <w:szCs w:val="24"/>
          <w:lang w:val="sk-SK"/>
        </w:rPr>
        <w:t>Kresťnské</w:t>
      </w:r>
      <w:proofErr w:type="spellEnd"/>
      <w:r>
        <w:rPr>
          <w:rFonts w:ascii="Times New Roman" w:hAnsi="Times New Roman" w:cs="Times New Roman"/>
          <w:sz w:val="24"/>
          <w:szCs w:val="24"/>
          <w:lang w:val="sk-SK"/>
        </w:rPr>
        <w:t xml:space="preserve"> sociálne učenie – sociálne encykliky</w:t>
      </w:r>
      <w:r w:rsidR="00AD7930">
        <w:rPr>
          <w:rFonts w:ascii="Times New Roman" w:hAnsi="Times New Roman" w:cs="Times New Roman"/>
          <w:sz w:val="24"/>
          <w:szCs w:val="24"/>
          <w:lang w:val="sk-SK"/>
        </w:rPr>
        <w:t xml:space="preserve"> (nebude)</w:t>
      </w:r>
    </w:p>
    <w:p w:rsidR="0007721E" w:rsidRDefault="0007721E" w:rsidP="0007721E">
      <w:pPr>
        <w:pStyle w:val="Odsekzoznamu"/>
        <w:numPr>
          <w:ilvl w:val="0"/>
          <w:numId w:val="16"/>
        </w:numPr>
        <w:tabs>
          <w:tab w:val="left" w:pos="1785"/>
        </w:tabs>
        <w:spacing w:line="240" w:lineRule="auto"/>
        <w:rPr>
          <w:rFonts w:ascii="Times New Roman" w:hAnsi="Times New Roman" w:cs="Times New Roman"/>
          <w:sz w:val="24"/>
          <w:szCs w:val="24"/>
          <w:lang w:val="sk-SK"/>
        </w:rPr>
      </w:pPr>
      <w:proofErr w:type="spellStart"/>
      <w:r>
        <w:rPr>
          <w:rFonts w:ascii="Times New Roman" w:hAnsi="Times New Roman" w:cs="Times New Roman"/>
          <w:sz w:val="24"/>
          <w:szCs w:val="24"/>
          <w:lang w:val="sk-SK"/>
        </w:rPr>
        <w:t>Rerum</w:t>
      </w:r>
      <w:proofErr w:type="spellEnd"/>
      <w:r>
        <w:rPr>
          <w:rFonts w:ascii="Times New Roman" w:hAnsi="Times New Roman" w:cs="Times New Roman"/>
          <w:sz w:val="24"/>
          <w:szCs w:val="24"/>
          <w:lang w:val="sk-SK"/>
        </w:rPr>
        <w:t xml:space="preserve"> </w:t>
      </w:r>
      <w:proofErr w:type="spellStart"/>
      <w:r>
        <w:rPr>
          <w:rFonts w:ascii="Times New Roman" w:hAnsi="Times New Roman" w:cs="Times New Roman"/>
          <w:sz w:val="24"/>
          <w:szCs w:val="24"/>
          <w:lang w:val="sk-SK"/>
        </w:rPr>
        <w:t>novarum</w:t>
      </w:r>
      <w:proofErr w:type="spellEnd"/>
      <w:r>
        <w:rPr>
          <w:rFonts w:ascii="Times New Roman" w:hAnsi="Times New Roman" w:cs="Times New Roman"/>
          <w:sz w:val="24"/>
          <w:szCs w:val="24"/>
          <w:lang w:val="sk-SK"/>
        </w:rPr>
        <w:t xml:space="preserve"> – Lev XIII. – 1891</w:t>
      </w:r>
    </w:p>
    <w:p w:rsidR="0007721E" w:rsidRDefault="0007721E" w:rsidP="0007721E">
      <w:pPr>
        <w:pStyle w:val="Odsekzoznamu"/>
        <w:numPr>
          <w:ilvl w:val="0"/>
          <w:numId w:val="16"/>
        </w:numPr>
        <w:tabs>
          <w:tab w:val="left" w:pos="1785"/>
        </w:tabs>
        <w:spacing w:line="240" w:lineRule="auto"/>
        <w:rPr>
          <w:rFonts w:ascii="Times New Roman" w:hAnsi="Times New Roman" w:cs="Times New Roman"/>
          <w:sz w:val="24"/>
          <w:szCs w:val="24"/>
          <w:lang w:val="sk-SK"/>
        </w:rPr>
      </w:pPr>
      <w:proofErr w:type="spellStart"/>
      <w:r>
        <w:rPr>
          <w:rFonts w:ascii="Times New Roman" w:hAnsi="Times New Roman" w:cs="Times New Roman"/>
          <w:sz w:val="24"/>
          <w:szCs w:val="24"/>
          <w:lang w:val="sk-SK"/>
        </w:rPr>
        <w:t>Quadragesimo</w:t>
      </w:r>
      <w:proofErr w:type="spellEnd"/>
      <w:r>
        <w:rPr>
          <w:rFonts w:ascii="Times New Roman" w:hAnsi="Times New Roman" w:cs="Times New Roman"/>
          <w:sz w:val="24"/>
          <w:szCs w:val="24"/>
          <w:lang w:val="sk-SK"/>
        </w:rPr>
        <w:t xml:space="preserve"> </w:t>
      </w:r>
      <w:proofErr w:type="spellStart"/>
      <w:r>
        <w:rPr>
          <w:rFonts w:ascii="Times New Roman" w:hAnsi="Times New Roman" w:cs="Times New Roman"/>
          <w:sz w:val="24"/>
          <w:szCs w:val="24"/>
          <w:lang w:val="sk-SK"/>
        </w:rPr>
        <w:t>anno</w:t>
      </w:r>
      <w:proofErr w:type="spellEnd"/>
      <w:r>
        <w:rPr>
          <w:rFonts w:ascii="Times New Roman" w:hAnsi="Times New Roman" w:cs="Times New Roman"/>
          <w:sz w:val="24"/>
          <w:szCs w:val="24"/>
          <w:lang w:val="sk-SK"/>
        </w:rPr>
        <w:t xml:space="preserve"> – </w:t>
      </w:r>
      <w:proofErr w:type="spellStart"/>
      <w:r>
        <w:rPr>
          <w:rFonts w:ascii="Times New Roman" w:hAnsi="Times New Roman" w:cs="Times New Roman"/>
          <w:sz w:val="24"/>
          <w:szCs w:val="24"/>
          <w:lang w:val="sk-SK"/>
        </w:rPr>
        <w:t>Pius</w:t>
      </w:r>
      <w:proofErr w:type="spellEnd"/>
      <w:r>
        <w:rPr>
          <w:rFonts w:ascii="Times New Roman" w:hAnsi="Times New Roman" w:cs="Times New Roman"/>
          <w:sz w:val="24"/>
          <w:szCs w:val="24"/>
          <w:lang w:val="sk-SK"/>
        </w:rPr>
        <w:t xml:space="preserve"> XI.</w:t>
      </w:r>
    </w:p>
    <w:p w:rsidR="0007721E" w:rsidRDefault="0007721E" w:rsidP="0007721E">
      <w:pPr>
        <w:pStyle w:val="Odsekzoznamu"/>
        <w:numPr>
          <w:ilvl w:val="0"/>
          <w:numId w:val="1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 xml:space="preserve">Mater </w:t>
      </w:r>
      <w:proofErr w:type="spellStart"/>
      <w:r>
        <w:rPr>
          <w:rFonts w:ascii="Times New Roman" w:hAnsi="Times New Roman" w:cs="Times New Roman"/>
          <w:sz w:val="24"/>
          <w:szCs w:val="24"/>
          <w:lang w:val="sk-SK"/>
        </w:rPr>
        <w:t>et</w:t>
      </w:r>
      <w:proofErr w:type="spellEnd"/>
      <w:r>
        <w:rPr>
          <w:rFonts w:ascii="Times New Roman" w:hAnsi="Times New Roman" w:cs="Times New Roman"/>
          <w:sz w:val="24"/>
          <w:szCs w:val="24"/>
          <w:lang w:val="sk-SK"/>
        </w:rPr>
        <w:t xml:space="preserve"> </w:t>
      </w:r>
      <w:proofErr w:type="spellStart"/>
      <w:r>
        <w:rPr>
          <w:rFonts w:ascii="Times New Roman" w:hAnsi="Times New Roman" w:cs="Times New Roman"/>
          <w:sz w:val="24"/>
          <w:szCs w:val="24"/>
          <w:lang w:val="sk-SK"/>
        </w:rPr>
        <w:t>Matistra</w:t>
      </w:r>
      <w:proofErr w:type="spellEnd"/>
      <w:r>
        <w:rPr>
          <w:rFonts w:ascii="Times New Roman" w:hAnsi="Times New Roman" w:cs="Times New Roman"/>
          <w:sz w:val="24"/>
          <w:szCs w:val="24"/>
          <w:lang w:val="sk-SK"/>
        </w:rPr>
        <w:t xml:space="preserve"> – Ján XXIII - 1961</w:t>
      </w:r>
    </w:p>
    <w:p w:rsidR="0007721E" w:rsidRDefault="0007721E" w:rsidP="0007721E">
      <w:pPr>
        <w:pStyle w:val="Odsekzoznamu"/>
        <w:numPr>
          <w:ilvl w:val="0"/>
          <w:numId w:val="16"/>
        </w:numPr>
        <w:tabs>
          <w:tab w:val="left" w:pos="1785"/>
        </w:tabs>
        <w:spacing w:line="240" w:lineRule="auto"/>
        <w:rPr>
          <w:rFonts w:ascii="Times New Roman" w:hAnsi="Times New Roman" w:cs="Times New Roman"/>
          <w:sz w:val="24"/>
          <w:szCs w:val="24"/>
          <w:lang w:val="sk-SK"/>
        </w:rPr>
      </w:pPr>
      <w:proofErr w:type="spellStart"/>
      <w:r>
        <w:rPr>
          <w:rFonts w:ascii="Times New Roman" w:hAnsi="Times New Roman" w:cs="Times New Roman"/>
          <w:sz w:val="24"/>
          <w:szCs w:val="24"/>
          <w:lang w:val="sk-SK"/>
        </w:rPr>
        <w:t>Populorum</w:t>
      </w:r>
      <w:proofErr w:type="spellEnd"/>
      <w:r>
        <w:rPr>
          <w:rFonts w:ascii="Times New Roman" w:hAnsi="Times New Roman" w:cs="Times New Roman"/>
          <w:sz w:val="24"/>
          <w:szCs w:val="24"/>
          <w:lang w:val="sk-SK"/>
        </w:rPr>
        <w:t xml:space="preserve"> progresiou – Pavol VI - 1967</w:t>
      </w:r>
    </w:p>
    <w:p w:rsidR="0007721E" w:rsidRDefault="0007721E" w:rsidP="0007721E">
      <w:pPr>
        <w:pStyle w:val="Odsekzoznamu"/>
        <w:numPr>
          <w:ilvl w:val="0"/>
          <w:numId w:val="16"/>
        </w:numPr>
        <w:tabs>
          <w:tab w:val="left" w:pos="1785"/>
        </w:tabs>
        <w:spacing w:line="240" w:lineRule="auto"/>
        <w:rPr>
          <w:rFonts w:ascii="Times New Roman" w:hAnsi="Times New Roman" w:cs="Times New Roman"/>
          <w:sz w:val="24"/>
          <w:szCs w:val="24"/>
          <w:lang w:val="sk-SK"/>
        </w:rPr>
      </w:pPr>
      <w:proofErr w:type="spellStart"/>
      <w:r>
        <w:rPr>
          <w:rFonts w:ascii="Times New Roman" w:hAnsi="Times New Roman" w:cs="Times New Roman"/>
          <w:sz w:val="24"/>
          <w:szCs w:val="24"/>
          <w:lang w:val="sk-SK"/>
        </w:rPr>
        <w:t>Laborem</w:t>
      </w:r>
      <w:proofErr w:type="spellEnd"/>
      <w:r>
        <w:rPr>
          <w:rFonts w:ascii="Times New Roman" w:hAnsi="Times New Roman" w:cs="Times New Roman"/>
          <w:sz w:val="24"/>
          <w:szCs w:val="24"/>
          <w:lang w:val="sk-SK"/>
        </w:rPr>
        <w:t xml:space="preserve"> </w:t>
      </w:r>
      <w:proofErr w:type="spellStart"/>
      <w:r>
        <w:rPr>
          <w:rFonts w:ascii="Times New Roman" w:hAnsi="Times New Roman" w:cs="Times New Roman"/>
          <w:sz w:val="24"/>
          <w:szCs w:val="24"/>
          <w:lang w:val="sk-SK"/>
        </w:rPr>
        <w:t>exercens</w:t>
      </w:r>
      <w:proofErr w:type="spellEnd"/>
      <w:r>
        <w:rPr>
          <w:rFonts w:ascii="Times New Roman" w:hAnsi="Times New Roman" w:cs="Times New Roman"/>
          <w:sz w:val="24"/>
          <w:szCs w:val="24"/>
          <w:lang w:val="sk-SK"/>
        </w:rPr>
        <w:t xml:space="preserve"> – Ján Pavol II - 1981</w:t>
      </w:r>
    </w:p>
    <w:p w:rsidR="0007721E" w:rsidRDefault="0007721E" w:rsidP="0007721E">
      <w:pPr>
        <w:pStyle w:val="Odsekzoznamu"/>
        <w:numPr>
          <w:ilvl w:val="0"/>
          <w:numId w:val="16"/>
        </w:numPr>
        <w:tabs>
          <w:tab w:val="left" w:pos="1785"/>
        </w:tabs>
        <w:spacing w:line="240" w:lineRule="auto"/>
        <w:rPr>
          <w:rFonts w:ascii="Times New Roman" w:hAnsi="Times New Roman" w:cs="Times New Roman"/>
          <w:sz w:val="24"/>
          <w:szCs w:val="24"/>
          <w:lang w:val="sk-SK"/>
        </w:rPr>
      </w:pPr>
      <w:proofErr w:type="spellStart"/>
      <w:r>
        <w:rPr>
          <w:rFonts w:ascii="Times New Roman" w:hAnsi="Times New Roman" w:cs="Times New Roman"/>
          <w:sz w:val="24"/>
          <w:szCs w:val="24"/>
          <w:lang w:val="sk-SK"/>
        </w:rPr>
        <w:t>Centesimus</w:t>
      </w:r>
      <w:proofErr w:type="spellEnd"/>
      <w:r>
        <w:rPr>
          <w:rFonts w:ascii="Times New Roman" w:hAnsi="Times New Roman" w:cs="Times New Roman"/>
          <w:sz w:val="24"/>
          <w:szCs w:val="24"/>
          <w:lang w:val="sk-SK"/>
        </w:rPr>
        <w:t xml:space="preserve"> </w:t>
      </w:r>
      <w:proofErr w:type="spellStart"/>
      <w:r>
        <w:rPr>
          <w:rFonts w:ascii="Times New Roman" w:hAnsi="Times New Roman" w:cs="Times New Roman"/>
          <w:sz w:val="24"/>
          <w:szCs w:val="24"/>
          <w:lang w:val="sk-SK"/>
        </w:rPr>
        <w:t>annus</w:t>
      </w:r>
      <w:proofErr w:type="spellEnd"/>
      <w:r>
        <w:rPr>
          <w:rFonts w:ascii="Times New Roman" w:hAnsi="Times New Roman" w:cs="Times New Roman"/>
          <w:sz w:val="24"/>
          <w:szCs w:val="24"/>
          <w:lang w:val="sk-SK"/>
        </w:rPr>
        <w:t xml:space="preserve"> - Ján Pavol II. - 1991</w:t>
      </w:r>
    </w:p>
    <w:p w:rsidR="0007721E" w:rsidRDefault="0007721E" w:rsidP="0007721E">
      <w:pPr>
        <w:pStyle w:val="Odsekzoznamu"/>
        <w:numPr>
          <w:ilvl w:val="0"/>
          <w:numId w:val="16"/>
        </w:numPr>
        <w:tabs>
          <w:tab w:val="left" w:pos="1785"/>
        </w:tabs>
        <w:spacing w:line="240" w:lineRule="auto"/>
        <w:rPr>
          <w:rFonts w:ascii="Times New Roman" w:hAnsi="Times New Roman" w:cs="Times New Roman"/>
          <w:sz w:val="24"/>
          <w:szCs w:val="24"/>
          <w:lang w:val="sk-SK"/>
        </w:rPr>
      </w:pPr>
      <w:proofErr w:type="spellStart"/>
      <w:r>
        <w:rPr>
          <w:rFonts w:ascii="Times New Roman" w:hAnsi="Times New Roman" w:cs="Times New Roman"/>
          <w:sz w:val="24"/>
          <w:szCs w:val="24"/>
          <w:lang w:val="sk-SK"/>
        </w:rPr>
        <w:t>Caritas</w:t>
      </w:r>
      <w:proofErr w:type="spellEnd"/>
      <w:r>
        <w:rPr>
          <w:rFonts w:ascii="Times New Roman" w:hAnsi="Times New Roman" w:cs="Times New Roman"/>
          <w:sz w:val="24"/>
          <w:szCs w:val="24"/>
          <w:lang w:val="sk-SK"/>
        </w:rPr>
        <w:t xml:space="preserve"> in </w:t>
      </w:r>
      <w:proofErr w:type="spellStart"/>
      <w:r>
        <w:rPr>
          <w:rFonts w:ascii="Times New Roman" w:hAnsi="Times New Roman" w:cs="Times New Roman"/>
          <w:sz w:val="24"/>
          <w:szCs w:val="24"/>
          <w:lang w:val="sk-SK"/>
        </w:rPr>
        <w:t>veritate</w:t>
      </w:r>
      <w:proofErr w:type="spellEnd"/>
      <w:r>
        <w:rPr>
          <w:rFonts w:ascii="Times New Roman" w:hAnsi="Times New Roman" w:cs="Times New Roman"/>
          <w:sz w:val="24"/>
          <w:szCs w:val="24"/>
          <w:lang w:val="sk-SK"/>
        </w:rPr>
        <w:t xml:space="preserve"> – Benedikt XVI. </w:t>
      </w:r>
      <w:r w:rsidR="00AD7930">
        <w:rPr>
          <w:rFonts w:ascii="Times New Roman" w:hAnsi="Times New Roman" w:cs="Times New Roman"/>
          <w:sz w:val="24"/>
          <w:szCs w:val="24"/>
          <w:lang w:val="sk-SK"/>
        </w:rPr>
        <w:t>–</w:t>
      </w:r>
      <w:r>
        <w:rPr>
          <w:rFonts w:ascii="Times New Roman" w:hAnsi="Times New Roman" w:cs="Times New Roman"/>
          <w:sz w:val="24"/>
          <w:szCs w:val="24"/>
          <w:lang w:val="sk-SK"/>
        </w:rPr>
        <w:t xml:space="preserve"> 2009</w:t>
      </w:r>
      <w:r w:rsidR="00AD7930">
        <w:rPr>
          <w:rFonts w:ascii="Times New Roman" w:hAnsi="Times New Roman" w:cs="Times New Roman"/>
          <w:sz w:val="24"/>
          <w:szCs w:val="24"/>
          <w:lang w:val="sk-SK"/>
        </w:rPr>
        <w:t xml:space="preserve"> bola podpísaná 29. júna... deň pred summitom G7, ktorý riešil otázku rozvoja národov</w:t>
      </w:r>
    </w:p>
    <w:p w:rsidR="00AD7930" w:rsidRDefault="00AD7930" w:rsidP="00AD7930">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Východiská SP v Európe</w:t>
      </w:r>
    </w:p>
    <w:p w:rsidR="00AD7930" w:rsidRPr="00AD7930" w:rsidRDefault="00AD7930" w:rsidP="00AD7930">
      <w:pPr>
        <w:pStyle w:val="Odsekzoznamu"/>
        <w:numPr>
          <w:ilvl w:val="0"/>
          <w:numId w:val="17"/>
        </w:numPr>
        <w:tabs>
          <w:tab w:val="left" w:pos="1785"/>
        </w:tabs>
        <w:spacing w:line="240" w:lineRule="auto"/>
        <w:rPr>
          <w:rFonts w:ascii="Times New Roman" w:hAnsi="Times New Roman" w:cs="Times New Roman"/>
          <w:sz w:val="24"/>
          <w:szCs w:val="24"/>
          <w:lang w:val="sk-SK"/>
        </w:rPr>
      </w:pPr>
      <w:r w:rsidRPr="00AD7930">
        <w:rPr>
          <w:rFonts w:ascii="Times New Roman" w:hAnsi="Times New Roman" w:cs="Times New Roman"/>
          <w:sz w:val="24"/>
          <w:szCs w:val="24"/>
          <w:lang w:val="sk-SK"/>
        </w:rPr>
        <w:t>poskytnutie legislatívneho rámca</w:t>
      </w:r>
    </w:p>
    <w:p w:rsidR="00AD7930" w:rsidRPr="00AD7930" w:rsidRDefault="00AD7930" w:rsidP="00AD7930">
      <w:pPr>
        <w:pStyle w:val="Odsekzoznamu"/>
        <w:numPr>
          <w:ilvl w:val="0"/>
          <w:numId w:val="17"/>
        </w:numPr>
        <w:tabs>
          <w:tab w:val="left" w:pos="1785"/>
        </w:tabs>
        <w:spacing w:line="240" w:lineRule="auto"/>
        <w:rPr>
          <w:rFonts w:ascii="Times New Roman" w:hAnsi="Times New Roman" w:cs="Times New Roman"/>
          <w:sz w:val="24"/>
          <w:szCs w:val="24"/>
          <w:lang w:val="sk-SK"/>
        </w:rPr>
      </w:pPr>
      <w:r w:rsidRPr="00AD7930">
        <w:rPr>
          <w:rFonts w:ascii="Times New Roman" w:hAnsi="Times New Roman" w:cs="Times New Roman"/>
          <w:sz w:val="24"/>
          <w:szCs w:val="24"/>
          <w:lang w:val="sk-SK"/>
        </w:rPr>
        <w:t>zhromaždiť dostatočné prostriedky na financovanie zámerov</w:t>
      </w:r>
    </w:p>
    <w:p w:rsidR="00AD7930" w:rsidRDefault="00AD7930" w:rsidP="00AD7930">
      <w:pPr>
        <w:pStyle w:val="Odsekzoznamu"/>
        <w:numPr>
          <w:ilvl w:val="0"/>
          <w:numId w:val="17"/>
        </w:numPr>
        <w:tabs>
          <w:tab w:val="left" w:pos="1785"/>
        </w:tabs>
        <w:spacing w:line="240" w:lineRule="auto"/>
        <w:rPr>
          <w:rFonts w:ascii="Times New Roman" w:hAnsi="Times New Roman" w:cs="Times New Roman"/>
          <w:sz w:val="24"/>
          <w:szCs w:val="24"/>
          <w:lang w:val="sk-SK"/>
        </w:rPr>
      </w:pPr>
      <w:r w:rsidRPr="00AD7930">
        <w:rPr>
          <w:rFonts w:ascii="Times New Roman" w:hAnsi="Times New Roman" w:cs="Times New Roman"/>
          <w:sz w:val="24"/>
          <w:szCs w:val="24"/>
          <w:lang w:val="sk-SK"/>
        </w:rPr>
        <w:t>stimulovať a podporovať spoluprácu aktérov SP</w:t>
      </w:r>
    </w:p>
    <w:p w:rsidR="00AD7930" w:rsidRDefault="00AD7930" w:rsidP="00AD7930">
      <w:pPr>
        <w:tabs>
          <w:tab w:val="left" w:pos="1785"/>
        </w:tabs>
        <w:spacing w:line="240" w:lineRule="auto"/>
        <w:rPr>
          <w:rFonts w:ascii="Times New Roman" w:hAnsi="Times New Roman" w:cs="Times New Roman"/>
          <w:sz w:val="24"/>
          <w:szCs w:val="24"/>
          <w:lang w:val="sk-SK"/>
        </w:rPr>
      </w:pPr>
    </w:p>
    <w:p w:rsidR="00AD7930" w:rsidRDefault="00AD7930" w:rsidP="00AD7930">
      <w:pPr>
        <w:tabs>
          <w:tab w:val="left" w:pos="1785"/>
        </w:tabs>
        <w:spacing w:line="240" w:lineRule="auto"/>
        <w:rPr>
          <w:rFonts w:ascii="Times New Roman" w:hAnsi="Times New Roman" w:cs="Times New Roman"/>
          <w:sz w:val="24"/>
          <w:szCs w:val="24"/>
          <w:lang w:val="sk-SK"/>
        </w:rPr>
      </w:pPr>
    </w:p>
    <w:p w:rsidR="00AD7930" w:rsidRDefault="00AD7930" w:rsidP="00AD7930">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lastRenderedPageBreak/>
        <w:t>Najdôležitejšie dokumenty prijaté Radou Európy (netreba vedie)</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Rímska zmluva o založení EHS (1957</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Európska sociálna charta</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Revidovaná európska sociálna charta</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Jednotný európsky akt</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Koncepcia Európskeho sociálneho priestoru</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Charta základných sociálnych práv pracujúcich</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Maastrichtská zmluva</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Zelená kniha európskej SP</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Biela kniha rastu, konkurencieschopnosti a zamestnanosti</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Biela kniha, európska SP, cesta vpred pre U</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Amsterdamská zmluva</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Európska stratégia zamestnanosti</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Lisabonská zmluva</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Európsky sociálny program</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Charta práv občanov EU</w:t>
      </w:r>
    </w:p>
    <w:p w:rsidR="00AD7930" w:rsidRDefault="00AD7930" w:rsidP="00AD7930">
      <w:pPr>
        <w:pStyle w:val="Odsekzoznamu"/>
        <w:numPr>
          <w:ilvl w:val="0"/>
          <w:numId w:val="18"/>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Ústava</w:t>
      </w:r>
    </w:p>
    <w:p w:rsidR="00AD7930" w:rsidRPr="006D5CF8" w:rsidRDefault="00AD7930" w:rsidP="00AD7930">
      <w:pPr>
        <w:tabs>
          <w:tab w:val="left" w:pos="1785"/>
        </w:tabs>
        <w:spacing w:line="240" w:lineRule="auto"/>
        <w:rPr>
          <w:rFonts w:ascii="Times New Roman" w:hAnsi="Times New Roman" w:cs="Times New Roman"/>
          <w:sz w:val="24"/>
          <w:szCs w:val="24"/>
          <w:u w:val="single"/>
          <w:lang w:val="sk-SK"/>
        </w:rPr>
      </w:pPr>
      <w:r w:rsidRPr="006D5CF8">
        <w:rPr>
          <w:rFonts w:ascii="Times New Roman" w:hAnsi="Times New Roman" w:cs="Times New Roman"/>
          <w:sz w:val="24"/>
          <w:szCs w:val="24"/>
          <w:u w:val="single"/>
          <w:lang w:val="sk-SK"/>
        </w:rPr>
        <w:t>Princípy SP</w:t>
      </w:r>
    </w:p>
    <w:p w:rsidR="00AD7930" w:rsidRDefault="00AD7930" w:rsidP="00AD7930">
      <w:pPr>
        <w:pStyle w:val="Odsekzoznamu"/>
        <w:numPr>
          <w:ilvl w:val="0"/>
          <w:numId w:val="19"/>
        </w:numPr>
        <w:tabs>
          <w:tab w:val="left" w:pos="1785"/>
        </w:tabs>
        <w:spacing w:line="240" w:lineRule="auto"/>
        <w:rPr>
          <w:rFonts w:ascii="Times New Roman" w:hAnsi="Times New Roman" w:cs="Times New Roman"/>
          <w:sz w:val="24"/>
          <w:szCs w:val="24"/>
          <w:lang w:val="sk-SK"/>
        </w:rPr>
      </w:pPr>
      <w:r w:rsidRPr="00A4028E">
        <w:rPr>
          <w:rFonts w:ascii="Times New Roman" w:hAnsi="Times New Roman" w:cs="Times New Roman"/>
          <w:b/>
          <w:sz w:val="24"/>
          <w:szCs w:val="24"/>
          <w:lang w:val="sk-SK"/>
        </w:rPr>
        <w:t>Princíp sociálnej spravodlivosti</w:t>
      </w:r>
      <w:r>
        <w:rPr>
          <w:rFonts w:ascii="Times New Roman" w:hAnsi="Times New Roman" w:cs="Times New Roman"/>
          <w:sz w:val="24"/>
          <w:szCs w:val="24"/>
          <w:lang w:val="sk-SK"/>
        </w:rPr>
        <w:t xml:space="preserve"> – patrí k rozhodujúcim a základným princípom. Spravidla sa spravodlivosť definuje ako všetko to, čo nie je nespravodlivé – najjednoduchšia </w:t>
      </w:r>
      <w:proofErr w:type="spellStart"/>
      <w:r w:rsidR="00A4028E">
        <w:rPr>
          <w:rFonts w:ascii="Times New Roman" w:hAnsi="Times New Roman" w:cs="Times New Roman"/>
          <w:sz w:val="24"/>
          <w:szCs w:val="24"/>
          <w:lang w:val="sk-SK"/>
        </w:rPr>
        <w:t>def</w:t>
      </w:r>
      <w:proofErr w:type="spellEnd"/>
      <w:r w:rsidR="00A4028E">
        <w:rPr>
          <w:rFonts w:ascii="Times New Roman" w:hAnsi="Times New Roman" w:cs="Times New Roman"/>
          <w:sz w:val="24"/>
          <w:szCs w:val="24"/>
          <w:lang w:val="sk-SK"/>
        </w:rPr>
        <w:t>., ktorá vyjadruje všetko, je to relatívny pojem.</w:t>
      </w:r>
      <w:r>
        <w:rPr>
          <w:rFonts w:ascii="Times New Roman" w:hAnsi="Times New Roman" w:cs="Times New Roman"/>
          <w:sz w:val="24"/>
          <w:szCs w:val="24"/>
          <w:lang w:val="sk-SK"/>
        </w:rPr>
        <w:t xml:space="preserve"> Spravodlivosť v </w:t>
      </w:r>
      <w:proofErr w:type="spellStart"/>
      <w:r>
        <w:rPr>
          <w:rFonts w:ascii="Times New Roman" w:hAnsi="Times New Roman" w:cs="Times New Roman"/>
          <w:sz w:val="24"/>
          <w:szCs w:val="24"/>
          <w:lang w:val="sk-SK"/>
        </w:rPr>
        <w:t>rozvinujtej</w:t>
      </w:r>
      <w:proofErr w:type="spellEnd"/>
      <w:r>
        <w:rPr>
          <w:rFonts w:ascii="Times New Roman" w:hAnsi="Times New Roman" w:cs="Times New Roman"/>
          <w:sz w:val="24"/>
          <w:szCs w:val="24"/>
          <w:lang w:val="sk-SK"/>
        </w:rPr>
        <w:t xml:space="preserve"> spoločnosti sa chápe ako výsledok jednotlivca, vôľa jednotlivca pomôcť slabším – chorým, zaostalým, soc. slabším. </w:t>
      </w:r>
      <w:r w:rsidR="00A4028E">
        <w:rPr>
          <w:rFonts w:ascii="Times New Roman" w:hAnsi="Times New Roman" w:cs="Times New Roman"/>
          <w:sz w:val="24"/>
          <w:szCs w:val="24"/>
          <w:lang w:val="sk-SK"/>
        </w:rPr>
        <w:t>Vníma sa ako výsledok rôznych čiastkových, subjektívnych hodnotení a chápaní sociálnych rozdielov a nerovnosť.</w:t>
      </w:r>
    </w:p>
    <w:p w:rsidR="00A4028E" w:rsidRDefault="00A4028E" w:rsidP="00AD7930">
      <w:pPr>
        <w:pStyle w:val="Odsekzoznamu"/>
        <w:numPr>
          <w:ilvl w:val="0"/>
          <w:numId w:val="19"/>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b/>
          <w:sz w:val="24"/>
          <w:szCs w:val="24"/>
          <w:lang w:val="sk-SK"/>
        </w:rPr>
        <w:t xml:space="preserve">Princíp sociálnej solidarity </w:t>
      </w:r>
      <w:r>
        <w:rPr>
          <w:rFonts w:ascii="Times New Roman" w:hAnsi="Times New Roman" w:cs="Times New Roman"/>
          <w:sz w:val="24"/>
          <w:szCs w:val="24"/>
          <w:lang w:val="sk-SK"/>
        </w:rPr>
        <w:t>– je založený na vzájomnej podpore, harmonickej spolupráci medzi ľuďmi. Tento princíp vyplýva z faktu, že človek svojou existenciou vo svojej miere závisí od spolužitia a je odkázaný na druhých. Súdržnosť – výraz ľudského porozumenia, pospolitosť. Tento princíp vychádza zo slobodnej vôle človeka a jeho ochoty</w:t>
      </w:r>
      <w:r w:rsidR="006D5CF8">
        <w:rPr>
          <w:rFonts w:ascii="Times New Roman" w:hAnsi="Times New Roman" w:cs="Times New Roman"/>
          <w:sz w:val="24"/>
          <w:szCs w:val="24"/>
          <w:lang w:val="sk-SK"/>
        </w:rPr>
        <w:t xml:space="preserve"> riadiť sa záujmom spoločenstva.</w:t>
      </w:r>
    </w:p>
    <w:p w:rsidR="006D5CF8" w:rsidRDefault="006D5CF8" w:rsidP="00AD7930">
      <w:pPr>
        <w:pStyle w:val="Odsekzoznamu"/>
        <w:numPr>
          <w:ilvl w:val="0"/>
          <w:numId w:val="19"/>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b/>
          <w:sz w:val="24"/>
          <w:szCs w:val="24"/>
          <w:lang w:val="sk-SK"/>
        </w:rPr>
        <w:t xml:space="preserve">Princíp sociálnej subsidiarity </w:t>
      </w:r>
      <w:r>
        <w:rPr>
          <w:rFonts w:ascii="Times New Roman" w:hAnsi="Times New Roman" w:cs="Times New Roman"/>
          <w:sz w:val="24"/>
          <w:szCs w:val="24"/>
          <w:lang w:val="sk-SK"/>
        </w:rPr>
        <w:t>– každý subjekt je povinný najprv si pomôcť sám a keď túto možnosť nemá, musí mu pomôcť rodina. Ak mu nepomôže rodina, žiada o pomoc od najbližšieho okolia a keď nepomôže okolie, žiada pomoc od štátu. Štát je teda na poslednom mieste poskytnutia pomoci, nie na začiatku.</w:t>
      </w:r>
    </w:p>
    <w:p w:rsidR="006D5CF8" w:rsidRDefault="006D5CF8" w:rsidP="00AD7930">
      <w:pPr>
        <w:pStyle w:val="Odsekzoznamu"/>
        <w:numPr>
          <w:ilvl w:val="0"/>
          <w:numId w:val="19"/>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b/>
          <w:sz w:val="24"/>
          <w:szCs w:val="24"/>
          <w:lang w:val="sk-SK"/>
        </w:rPr>
        <w:t xml:space="preserve">Princíp sociálnej participácie </w:t>
      </w:r>
      <w:r>
        <w:rPr>
          <w:rFonts w:ascii="Times New Roman" w:hAnsi="Times New Roman" w:cs="Times New Roman"/>
          <w:sz w:val="24"/>
          <w:szCs w:val="24"/>
          <w:lang w:val="sk-SK"/>
        </w:rPr>
        <w:t>– občania, ktorých život je ovplyvňovaný rôznymi opatreniami a rozhodnutiami  musí mať možnosť podieľať sa procesoch, ktoré vedú k ich prijímaniu a realizácii.</w:t>
      </w:r>
    </w:p>
    <w:p w:rsidR="00FE7AD0" w:rsidRDefault="00FE7AD0" w:rsidP="00FE7AD0">
      <w:pPr>
        <w:pStyle w:val="Odsekzoznamu"/>
        <w:tabs>
          <w:tab w:val="left" w:pos="1785"/>
        </w:tabs>
        <w:spacing w:line="240" w:lineRule="auto"/>
        <w:rPr>
          <w:rFonts w:ascii="Times New Roman" w:hAnsi="Times New Roman" w:cs="Times New Roman"/>
          <w:b/>
          <w:sz w:val="24"/>
          <w:szCs w:val="24"/>
          <w:lang w:val="sk-SK"/>
        </w:rPr>
      </w:pPr>
      <w:r>
        <w:rPr>
          <w:rFonts w:ascii="Times New Roman" w:hAnsi="Times New Roman" w:cs="Times New Roman"/>
          <w:b/>
          <w:sz w:val="24"/>
          <w:szCs w:val="24"/>
          <w:lang w:val="sk-SK"/>
        </w:rPr>
        <w:t>Všetky princípy sú navzájom prepojené a zákl. princíp je dobro všetkých</w:t>
      </w:r>
    </w:p>
    <w:p w:rsidR="00FE7AD0" w:rsidRDefault="00FE7AD0" w:rsidP="00FE7AD0">
      <w:pPr>
        <w:tabs>
          <w:tab w:val="left" w:pos="1785"/>
        </w:tabs>
        <w:spacing w:line="240" w:lineRule="auto"/>
        <w:rPr>
          <w:rFonts w:ascii="Times New Roman" w:hAnsi="Times New Roman" w:cs="Times New Roman"/>
          <w:sz w:val="24"/>
          <w:szCs w:val="24"/>
          <w:lang w:val="sk-SK"/>
        </w:rPr>
      </w:pPr>
    </w:p>
    <w:p w:rsidR="00FE7AD0" w:rsidRPr="00FE7AD0" w:rsidRDefault="00FE7AD0" w:rsidP="00FE7AD0">
      <w:pPr>
        <w:tabs>
          <w:tab w:val="left" w:pos="1785"/>
        </w:tabs>
        <w:spacing w:line="240" w:lineRule="auto"/>
        <w:rPr>
          <w:rFonts w:ascii="Times New Roman" w:hAnsi="Times New Roman" w:cs="Times New Roman"/>
          <w:b/>
          <w:sz w:val="24"/>
          <w:szCs w:val="24"/>
          <w:lang w:val="sk-SK"/>
        </w:rPr>
      </w:pPr>
      <w:r w:rsidRPr="00FE7AD0">
        <w:rPr>
          <w:rFonts w:ascii="Times New Roman" w:hAnsi="Times New Roman" w:cs="Times New Roman"/>
          <w:b/>
          <w:sz w:val="24"/>
          <w:szCs w:val="24"/>
          <w:lang w:val="sk-SK"/>
        </w:rPr>
        <w:t>Funkcie sociálnej politiky</w:t>
      </w:r>
    </w:p>
    <w:p w:rsidR="00FE7AD0" w:rsidRPr="00FE7AD0" w:rsidRDefault="00FE7AD0" w:rsidP="00FE7AD0">
      <w:pPr>
        <w:pStyle w:val="Odsekzoznamu"/>
        <w:numPr>
          <w:ilvl w:val="0"/>
          <w:numId w:val="20"/>
        </w:numPr>
        <w:tabs>
          <w:tab w:val="left" w:pos="1785"/>
        </w:tabs>
        <w:spacing w:line="240" w:lineRule="auto"/>
        <w:rPr>
          <w:rFonts w:ascii="Times New Roman" w:hAnsi="Times New Roman" w:cs="Times New Roman"/>
          <w:sz w:val="24"/>
          <w:szCs w:val="24"/>
          <w:lang w:val="sk-SK"/>
        </w:rPr>
      </w:pPr>
      <w:r w:rsidRPr="00FE7AD0">
        <w:rPr>
          <w:rFonts w:ascii="Times New Roman" w:hAnsi="Times New Roman" w:cs="Times New Roman"/>
          <w:sz w:val="24"/>
          <w:szCs w:val="24"/>
          <w:lang w:val="sk-SK"/>
        </w:rPr>
        <w:t xml:space="preserve">ochranná – rieši už vzniknutú situáciu. SP rieši problém, </w:t>
      </w:r>
      <w:proofErr w:type="spellStart"/>
      <w:r w:rsidRPr="00FE7AD0">
        <w:rPr>
          <w:rFonts w:ascii="Times New Roman" w:hAnsi="Times New Roman" w:cs="Times New Roman"/>
          <w:sz w:val="24"/>
          <w:szCs w:val="24"/>
          <w:lang w:val="sk-SK"/>
        </w:rPr>
        <w:t>ked</w:t>
      </w:r>
      <w:proofErr w:type="spellEnd"/>
      <w:r w:rsidRPr="00FE7AD0">
        <w:rPr>
          <w:rFonts w:ascii="Times New Roman" w:hAnsi="Times New Roman" w:cs="Times New Roman"/>
          <w:sz w:val="24"/>
          <w:szCs w:val="24"/>
          <w:lang w:val="sk-SK"/>
        </w:rPr>
        <w:t xml:space="preserve"> jednotlivec, resp. rodina sa dostala do nepriaznivej situácie a SP sa snaží odstrániť dôsledky tej nepriaznivej situácie.</w:t>
      </w:r>
    </w:p>
    <w:p w:rsidR="00FE7AD0" w:rsidRPr="00FE7AD0" w:rsidRDefault="00FE7AD0" w:rsidP="00FE7AD0">
      <w:pPr>
        <w:pStyle w:val="Odsekzoznamu"/>
        <w:numPr>
          <w:ilvl w:val="0"/>
          <w:numId w:val="20"/>
        </w:numPr>
        <w:tabs>
          <w:tab w:val="left" w:pos="1785"/>
        </w:tabs>
        <w:spacing w:line="240" w:lineRule="auto"/>
        <w:rPr>
          <w:rFonts w:ascii="Times New Roman" w:hAnsi="Times New Roman" w:cs="Times New Roman"/>
          <w:sz w:val="24"/>
          <w:szCs w:val="24"/>
          <w:lang w:val="sk-SK"/>
        </w:rPr>
      </w:pPr>
      <w:r w:rsidRPr="00FE7AD0">
        <w:rPr>
          <w:rFonts w:ascii="Times New Roman" w:hAnsi="Times New Roman" w:cs="Times New Roman"/>
          <w:sz w:val="24"/>
          <w:szCs w:val="24"/>
          <w:lang w:val="sk-SK"/>
        </w:rPr>
        <w:lastRenderedPageBreak/>
        <w:t>rozdeľovacia</w:t>
      </w:r>
      <w:r>
        <w:rPr>
          <w:rFonts w:ascii="Times New Roman" w:hAnsi="Times New Roman" w:cs="Times New Roman"/>
          <w:sz w:val="24"/>
          <w:szCs w:val="24"/>
          <w:lang w:val="sk-SK"/>
        </w:rPr>
        <w:t xml:space="preserve"> – súvisí s princípom spravodlivosti a v samotnej realizačnej fáze je spojená už s druhotným rozdeľovaním dôchodkov, životných situácií, príležitostí a možností. Všetci občania by mali mať rovnaké podmienky.</w:t>
      </w:r>
    </w:p>
    <w:p w:rsidR="00FE7AD0" w:rsidRPr="00FE7AD0" w:rsidRDefault="00FE7AD0" w:rsidP="00FE7AD0">
      <w:pPr>
        <w:pStyle w:val="Odsekzoznamu"/>
        <w:numPr>
          <w:ilvl w:val="0"/>
          <w:numId w:val="20"/>
        </w:numPr>
        <w:tabs>
          <w:tab w:val="left" w:pos="1785"/>
        </w:tabs>
        <w:spacing w:line="240" w:lineRule="auto"/>
        <w:rPr>
          <w:rFonts w:ascii="Times New Roman" w:hAnsi="Times New Roman" w:cs="Times New Roman"/>
          <w:sz w:val="24"/>
          <w:szCs w:val="24"/>
          <w:lang w:val="sk-SK"/>
        </w:rPr>
      </w:pPr>
      <w:r w:rsidRPr="00FE7AD0">
        <w:rPr>
          <w:rFonts w:ascii="Times New Roman" w:hAnsi="Times New Roman" w:cs="Times New Roman"/>
          <w:sz w:val="24"/>
          <w:szCs w:val="24"/>
          <w:lang w:val="sk-SK"/>
        </w:rPr>
        <w:t>stimulačná</w:t>
      </w:r>
      <w:r>
        <w:rPr>
          <w:rFonts w:ascii="Times New Roman" w:hAnsi="Times New Roman" w:cs="Times New Roman"/>
          <w:sz w:val="24"/>
          <w:szCs w:val="24"/>
          <w:lang w:val="sk-SK"/>
        </w:rPr>
        <w:t xml:space="preserve"> – podporuje, stimule </w:t>
      </w:r>
      <w:proofErr w:type="spellStart"/>
      <w:r>
        <w:rPr>
          <w:rFonts w:ascii="Times New Roman" w:hAnsi="Times New Roman" w:cs="Times New Roman"/>
          <w:sz w:val="24"/>
          <w:szCs w:val="24"/>
          <w:lang w:val="sk-SK"/>
        </w:rPr>
        <w:t>žiadúce</w:t>
      </w:r>
      <w:proofErr w:type="spellEnd"/>
      <w:r>
        <w:rPr>
          <w:rFonts w:ascii="Times New Roman" w:hAnsi="Times New Roman" w:cs="Times New Roman"/>
          <w:sz w:val="24"/>
          <w:szCs w:val="24"/>
          <w:lang w:val="sk-SK"/>
        </w:rPr>
        <w:t xml:space="preserve"> sociálne konanie či správanie jednotlivca alebo rodiny</w:t>
      </w:r>
    </w:p>
    <w:p w:rsidR="00FE7AD0" w:rsidRPr="00FE7AD0" w:rsidRDefault="00FE7AD0" w:rsidP="00FE7AD0">
      <w:pPr>
        <w:pStyle w:val="Odsekzoznamu"/>
        <w:numPr>
          <w:ilvl w:val="0"/>
          <w:numId w:val="20"/>
        </w:numPr>
        <w:tabs>
          <w:tab w:val="left" w:pos="1785"/>
        </w:tabs>
        <w:spacing w:line="240" w:lineRule="auto"/>
        <w:rPr>
          <w:rFonts w:ascii="Times New Roman" w:hAnsi="Times New Roman" w:cs="Times New Roman"/>
          <w:sz w:val="24"/>
          <w:szCs w:val="24"/>
          <w:lang w:val="sk-SK"/>
        </w:rPr>
      </w:pPr>
      <w:r w:rsidRPr="00FE7AD0">
        <w:rPr>
          <w:rFonts w:ascii="Times New Roman" w:hAnsi="Times New Roman" w:cs="Times New Roman"/>
          <w:sz w:val="24"/>
          <w:szCs w:val="24"/>
          <w:lang w:val="sk-SK"/>
        </w:rPr>
        <w:t>preventívna</w:t>
      </w:r>
      <w:r>
        <w:rPr>
          <w:rFonts w:ascii="Times New Roman" w:hAnsi="Times New Roman" w:cs="Times New Roman"/>
          <w:sz w:val="24"/>
          <w:szCs w:val="24"/>
          <w:lang w:val="sk-SK"/>
        </w:rPr>
        <w:t xml:space="preserve"> – vedie ku prijímaniu takých opatrení, ktoré odstraňujú príčiny nepriaznivých situácií. Snahou štátu je predchádzať škodám.</w:t>
      </w:r>
    </w:p>
    <w:p w:rsidR="00FE7AD0" w:rsidRDefault="00FE7AD0" w:rsidP="00FE7AD0">
      <w:pPr>
        <w:pStyle w:val="Odsekzoznamu"/>
        <w:numPr>
          <w:ilvl w:val="0"/>
          <w:numId w:val="20"/>
        </w:numPr>
        <w:tabs>
          <w:tab w:val="left" w:pos="1785"/>
        </w:tabs>
        <w:spacing w:line="240" w:lineRule="auto"/>
        <w:rPr>
          <w:rFonts w:ascii="Times New Roman" w:hAnsi="Times New Roman" w:cs="Times New Roman"/>
          <w:sz w:val="24"/>
          <w:szCs w:val="24"/>
          <w:lang w:val="sk-SK"/>
        </w:rPr>
      </w:pPr>
      <w:r w:rsidRPr="00FE7AD0">
        <w:rPr>
          <w:rFonts w:ascii="Times New Roman" w:hAnsi="Times New Roman" w:cs="Times New Roman"/>
          <w:sz w:val="24"/>
          <w:szCs w:val="24"/>
          <w:lang w:val="sk-SK"/>
        </w:rPr>
        <w:t>homogenizačná</w:t>
      </w:r>
      <w:r>
        <w:rPr>
          <w:rFonts w:ascii="Times New Roman" w:hAnsi="Times New Roman" w:cs="Times New Roman"/>
          <w:sz w:val="24"/>
          <w:szCs w:val="24"/>
          <w:lang w:val="sk-SK"/>
        </w:rPr>
        <w:t xml:space="preserve"> – realizácia vyrovnávania s cieľom zmierniť sociálne </w:t>
      </w:r>
      <w:proofErr w:type="spellStart"/>
      <w:r>
        <w:rPr>
          <w:rFonts w:ascii="Times New Roman" w:hAnsi="Times New Roman" w:cs="Times New Roman"/>
          <w:sz w:val="24"/>
          <w:szCs w:val="24"/>
          <w:lang w:val="sk-SK"/>
        </w:rPr>
        <w:t>rozdiely.Je</w:t>
      </w:r>
      <w:proofErr w:type="spellEnd"/>
      <w:r>
        <w:rPr>
          <w:rFonts w:ascii="Times New Roman" w:hAnsi="Times New Roman" w:cs="Times New Roman"/>
          <w:sz w:val="24"/>
          <w:szCs w:val="24"/>
          <w:lang w:val="sk-SK"/>
        </w:rPr>
        <w:t xml:space="preserve"> úzko spätá s druhou funkciou a jej úlohou je vytvoriť rovnorodejšiu spoločnosť. Poskytovanie rovnakých možností zdravotníckej starostlivosti, vzdelania....</w:t>
      </w:r>
    </w:p>
    <w:p w:rsidR="00C767A5" w:rsidRDefault="00C767A5" w:rsidP="00C767A5">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Nástroj SP</w:t>
      </w:r>
    </w:p>
    <w:p w:rsidR="00C767A5" w:rsidRDefault="00C767A5" w:rsidP="00C767A5">
      <w:pPr>
        <w:pStyle w:val="Odsekzoznamu"/>
        <w:numPr>
          <w:ilvl w:val="0"/>
          <w:numId w:val="21"/>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z hľadiska úrovne riadenia</w:t>
      </w:r>
    </w:p>
    <w:p w:rsidR="00C767A5" w:rsidRDefault="00C767A5" w:rsidP="00C767A5">
      <w:pPr>
        <w:pStyle w:val="Odsekzoznamu"/>
        <w:numPr>
          <w:ilvl w:val="0"/>
          <w:numId w:val="22"/>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programové vyhlásenie vlády</w:t>
      </w:r>
    </w:p>
    <w:p w:rsidR="00C767A5" w:rsidRDefault="00C767A5" w:rsidP="00C767A5">
      <w:pPr>
        <w:pStyle w:val="Odsekzoznamu"/>
        <w:numPr>
          <w:ilvl w:val="0"/>
          <w:numId w:val="22"/>
        </w:numPr>
        <w:tabs>
          <w:tab w:val="left" w:pos="1785"/>
        </w:tabs>
        <w:spacing w:line="240" w:lineRule="auto"/>
        <w:rPr>
          <w:rFonts w:ascii="Times New Roman" w:hAnsi="Times New Roman" w:cs="Times New Roman"/>
          <w:sz w:val="24"/>
          <w:szCs w:val="24"/>
          <w:lang w:val="sk-SK"/>
        </w:rPr>
      </w:pPr>
      <w:r w:rsidRPr="00C767A5">
        <w:rPr>
          <w:rFonts w:ascii="Times New Roman" w:hAnsi="Times New Roman" w:cs="Times New Roman"/>
          <w:sz w:val="24"/>
          <w:szCs w:val="24"/>
          <w:lang w:val="sk-SK"/>
        </w:rPr>
        <w:t>právny poriadok – sociálno-právna legislatíva</w:t>
      </w:r>
    </w:p>
    <w:p w:rsidR="00C767A5" w:rsidRDefault="00C767A5" w:rsidP="00C767A5">
      <w:pPr>
        <w:pStyle w:val="Odsekzoznamu"/>
        <w:numPr>
          <w:ilvl w:val="0"/>
          <w:numId w:val="21"/>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z hľadiska praktickej realizácie</w:t>
      </w:r>
    </w:p>
    <w:p w:rsidR="00C767A5" w:rsidRDefault="00C767A5" w:rsidP="00C767A5">
      <w:pPr>
        <w:pStyle w:val="Odsekzoznamu"/>
        <w:numPr>
          <w:ilvl w:val="0"/>
          <w:numId w:val="23"/>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kolektívne vyjednávanie – medzi zamestnávateľských skupín  a zamestnancov – odbory</w:t>
      </w:r>
    </w:p>
    <w:p w:rsidR="00C767A5" w:rsidRDefault="00C767A5" w:rsidP="00C767A5">
      <w:pPr>
        <w:pStyle w:val="Odsekzoznamu"/>
        <w:numPr>
          <w:ilvl w:val="0"/>
          <w:numId w:val="23"/>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programovanie a plánovanie – zostavovanie a plánovanie sociálneho plánu</w:t>
      </w:r>
    </w:p>
    <w:p w:rsidR="00C767A5" w:rsidRPr="00C767A5" w:rsidRDefault="00C767A5" w:rsidP="00C767A5">
      <w:pPr>
        <w:tabs>
          <w:tab w:val="left" w:pos="1785"/>
        </w:tabs>
        <w:spacing w:line="240" w:lineRule="auto"/>
        <w:rPr>
          <w:rFonts w:ascii="Times New Roman" w:hAnsi="Times New Roman" w:cs="Times New Roman"/>
          <w:b/>
          <w:sz w:val="24"/>
          <w:szCs w:val="24"/>
          <w:lang w:val="sk-SK"/>
        </w:rPr>
      </w:pPr>
      <w:r w:rsidRPr="00C767A5">
        <w:rPr>
          <w:rFonts w:ascii="Times New Roman" w:hAnsi="Times New Roman" w:cs="Times New Roman"/>
          <w:b/>
          <w:sz w:val="24"/>
          <w:szCs w:val="24"/>
          <w:lang w:val="sk-SK"/>
        </w:rPr>
        <w:t>Štát</w:t>
      </w:r>
    </w:p>
    <w:p w:rsidR="00C767A5" w:rsidRPr="00C767A5" w:rsidRDefault="00C767A5" w:rsidP="00C767A5">
      <w:pPr>
        <w:pStyle w:val="Odsekzoznamu"/>
        <w:numPr>
          <w:ilvl w:val="0"/>
          <w:numId w:val="24"/>
        </w:numPr>
        <w:tabs>
          <w:tab w:val="left" w:pos="1785"/>
        </w:tabs>
        <w:spacing w:line="240" w:lineRule="auto"/>
        <w:rPr>
          <w:rFonts w:ascii="Times New Roman" w:hAnsi="Times New Roman" w:cs="Times New Roman"/>
          <w:sz w:val="24"/>
          <w:szCs w:val="24"/>
          <w:lang w:val="sk-SK"/>
        </w:rPr>
      </w:pPr>
      <w:r w:rsidRPr="00C767A5">
        <w:rPr>
          <w:rFonts w:ascii="Times New Roman" w:hAnsi="Times New Roman" w:cs="Times New Roman"/>
          <w:sz w:val="24"/>
          <w:szCs w:val="24"/>
          <w:lang w:val="sk-SK"/>
        </w:rPr>
        <w:t>garantuje celú oblasť sociálneho zabezpečenia</w:t>
      </w:r>
    </w:p>
    <w:p w:rsidR="00C767A5" w:rsidRPr="00C767A5" w:rsidRDefault="00C767A5" w:rsidP="00C767A5">
      <w:pPr>
        <w:pStyle w:val="Odsekzoznamu"/>
        <w:numPr>
          <w:ilvl w:val="0"/>
          <w:numId w:val="24"/>
        </w:numPr>
        <w:tabs>
          <w:tab w:val="left" w:pos="1785"/>
          <w:tab w:val="left" w:pos="6930"/>
        </w:tabs>
        <w:spacing w:line="240" w:lineRule="auto"/>
        <w:rPr>
          <w:rFonts w:ascii="Times New Roman" w:hAnsi="Times New Roman" w:cs="Times New Roman"/>
          <w:sz w:val="24"/>
          <w:szCs w:val="24"/>
          <w:lang w:val="sk-SK"/>
        </w:rPr>
      </w:pPr>
      <w:r w:rsidRPr="00C767A5">
        <w:rPr>
          <w:rFonts w:ascii="Times New Roman" w:hAnsi="Times New Roman" w:cs="Times New Roman"/>
          <w:sz w:val="24"/>
          <w:szCs w:val="24"/>
          <w:lang w:val="sk-SK"/>
        </w:rPr>
        <w:t>určuje pravidlá a normy pri riešení sociálnej problematiky</w:t>
      </w:r>
      <w:r w:rsidRPr="00C767A5">
        <w:rPr>
          <w:rFonts w:ascii="Times New Roman" w:hAnsi="Times New Roman" w:cs="Times New Roman"/>
          <w:sz w:val="24"/>
          <w:szCs w:val="24"/>
          <w:lang w:val="sk-SK"/>
        </w:rPr>
        <w:tab/>
      </w:r>
    </w:p>
    <w:p w:rsidR="00C767A5" w:rsidRPr="00C767A5" w:rsidRDefault="00C767A5" w:rsidP="00C767A5">
      <w:pPr>
        <w:pStyle w:val="Odsekzoznamu"/>
        <w:numPr>
          <w:ilvl w:val="0"/>
          <w:numId w:val="24"/>
        </w:numPr>
        <w:tabs>
          <w:tab w:val="left" w:pos="1785"/>
        </w:tabs>
        <w:spacing w:line="240" w:lineRule="auto"/>
        <w:rPr>
          <w:rFonts w:ascii="Times New Roman" w:hAnsi="Times New Roman" w:cs="Times New Roman"/>
          <w:sz w:val="24"/>
          <w:szCs w:val="24"/>
          <w:lang w:val="sk-SK"/>
        </w:rPr>
      </w:pPr>
      <w:r w:rsidRPr="00C767A5">
        <w:rPr>
          <w:rFonts w:ascii="Times New Roman" w:hAnsi="Times New Roman" w:cs="Times New Roman"/>
          <w:sz w:val="24"/>
          <w:szCs w:val="24"/>
          <w:lang w:val="sk-SK"/>
        </w:rPr>
        <w:t>utvára osobitné fondy a inštitúcie poverené organizačným zabezpečením a vykonávaním sociálnej politiky</w:t>
      </w:r>
    </w:p>
    <w:p w:rsidR="00C767A5" w:rsidRDefault="00C767A5" w:rsidP="00C767A5">
      <w:pPr>
        <w:pStyle w:val="Odsekzoznamu"/>
        <w:numPr>
          <w:ilvl w:val="0"/>
          <w:numId w:val="24"/>
        </w:numPr>
        <w:tabs>
          <w:tab w:val="left" w:pos="1785"/>
        </w:tabs>
        <w:spacing w:line="240" w:lineRule="auto"/>
        <w:rPr>
          <w:rFonts w:ascii="Times New Roman" w:hAnsi="Times New Roman" w:cs="Times New Roman"/>
          <w:sz w:val="24"/>
          <w:szCs w:val="24"/>
          <w:lang w:val="sk-SK"/>
        </w:rPr>
      </w:pPr>
      <w:r w:rsidRPr="00C767A5">
        <w:rPr>
          <w:rFonts w:ascii="Times New Roman" w:hAnsi="Times New Roman" w:cs="Times New Roman"/>
          <w:sz w:val="24"/>
          <w:szCs w:val="24"/>
          <w:lang w:val="sk-SK"/>
        </w:rPr>
        <w:t>hradí len časť nákladov potrebných na realizáciu sociálnych opatrení</w:t>
      </w:r>
    </w:p>
    <w:p w:rsidR="00C767A5" w:rsidRDefault="00C767A5" w:rsidP="00C767A5">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Životné minimum</w:t>
      </w:r>
    </w:p>
    <w:p w:rsidR="00C767A5" w:rsidRDefault="00C767A5" w:rsidP="00C767A5">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Spoločensky uznaná minimálna hranica príjmov fyzickej osoby, pod ktorou nastáva stav jej hmotnej núdze.</w:t>
      </w:r>
    </w:p>
    <w:p w:rsidR="00C767A5" w:rsidRDefault="00C767A5" w:rsidP="00C767A5">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Sumy životného minima:</w:t>
      </w:r>
    </w:p>
    <w:p w:rsidR="00C767A5" w:rsidRDefault="00C767A5" w:rsidP="00C767A5">
      <w:pPr>
        <w:pStyle w:val="Odsekzoznamu"/>
        <w:numPr>
          <w:ilvl w:val="0"/>
          <w:numId w:val="25"/>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185,19 € mesačne, ak ide o jednu plnoletú FO</w:t>
      </w:r>
    </w:p>
    <w:p w:rsidR="00C767A5" w:rsidRDefault="00C767A5" w:rsidP="00C767A5">
      <w:pPr>
        <w:pStyle w:val="Odsekzoznamu"/>
        <w:numPr>
          <w:ilvl w:val="0"/>
          <w:numId w:val="25"/>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129,18 € mesačne, ak ide o ďalšiu spoločne posudzovanú plnoletú FO</w:t>
      </w:r>
    </w:p>
    <w:p w:rsidR="00C767A5" w:rsidRDefault="00C767A5" w:rsidP="00C767A5">
      <w:pPr>
        <w:pStyle w:val="Odsekzoznamu"/>
        <w:numPr>
          <w:ilvl w:val="0"/>
          <w:numId w:val="25"/>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84,52 € mesačne, ak ide zaopatrené neplnoleté dieťa, alebo nezaopatrené dieťa</w:t>
      </w:r>
    </w:p>
    <w:p w:rsidR="00C767A5" w:rsidRDefault="00C767A5" w:rsidP="00C767A5">
      <w:p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Hodnoty sa každý rok valorizujú.</w:t>
      </w:r>
    </w:p>
    <w:p w:rsidR="00C767A5" w:rsidRPr="00075646" w:rsidRDefault="00C767A5" w:rsidP="00C767A5">
      <w:pPr>
        <w:tabs>
          <w:tab w:val="left" w:pos="1785"/>
        </w:tabs>
        <w:spacing w:line="240" w:lineRule="auto"/>
        <w:rPr>
          <w:rFonts w:ascii="Times New Roman" w:hAnsi="Times New Roman" w:cs="Times New Roman"/>
          <w:b/>
          <w:sz w:val="24"/>
          <w:szCs w:val="24"/>
          <w:lang w:val="sk-SK"/>
        </w:rPr>
      </w:pPr>
      <w:r w:rsidRPr="00075646">
        <w:rPr>
          <w:rFonts w:ascii="Times New Roman" w:hAnsi="Times New Roman" w:cs="Times New Roman"/>
          <w:b/>
          <w:sz w:val="24"/>
          <w:szCs w:val="24"/>
          <w:lang w:val="sk-SK"/>
        </w:rPr>
        <w:t>Neštátne neziskové subjekty v SP</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nadácie</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FO, poskytujúce soc</w:t>
      </w:r>
      <w:r w:rsidR="00075646">
        <w:rPr>
          <w:rFonts w:ascii="Times New Roman" w:hAnsi="Times New Roman" w:cs="Times New Roman"/>
          <w:sz w:val="24"/>
          <w:szCs w:val="24"/>
          <w:lang w:val="sk-SK"/>
        </w:rPr>
        <w:t>i</w:t>
      </w:r>
      <w:r>
        <w:rPr>
          <w:rFonts w:ascii="Times New Roman" w:hAnsi="Times New Roman" w:cs="Times New Roman"/>
          <w:sz w:val="24"/>
          <w:szCs w:val="24"/>
          <w:lang w:val="sk-SK"/>
        </w:rPr>
        <w:t>álne služby nepodnikateľsky</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združenia bez právnej subjektivity</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občianske združenia</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združenia PO</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lastRenderedPageBreak/>
        <w:t>neziskové organizácie</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neinvestičné fondy</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cirkevné inštitúcie</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obce a</w:t>
      </w:r>
      <w:r w:rsidR="00075646">
        <w:rPr>
          <w:rFonts w:ascii="Times New Roman" w:hAnsi="Times New Roman" w:cs="Times New Roman"/>
          <w:sz w:val="24"/>
          <w:szCs w:val="24"/>
          <w:lang w:val="sk-SK"/>
        </w:rPr>
        <w:t> </w:t>
      </w:r>
      <w:r>
        <w:rPr>
          <w:rFonts w:ascii="Times New Roman" w:hAnsi="Times New Roman" w:cs="Times New Roman"/>
          <w:sz w:val="24"/>
          <w:szCs w:val="24"/>
          <w:lang w:val="sk-SK"/>
        </w:rPr>
        <w:t>mestá</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obecné a mestské príspevkové a rozpočtové organizácie</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živnostníci</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podnikateľské subjekty podľa obchodného zákonníka</w:t>
      </w:r>
      <w:r w:rsidR="00075646">
        <w:rPr>
          <w:rFonts w:ascii="Times New Roman" w:hAnsi="Times New Roman" w:cs="Times New Roman"/>
          <w:sz w:val="24"/>
          <w:szCs w:val="24"/>
          <w:lang w:val="sk-SK"/>
        </w:rPr>
        <w:t>,</w:t>
      </w:r>
    </w:p>
    <w:p w:rsidR="00C767A5" w:rsidRDefault="00C767A5" w:rsidP="00C767A5">
      <w:pPr>
        <w:pStyle w:val="Odsekzoznamu"/>
        <w:numPr>
          <w:ilvl w:val="0"/>
          <w:numId w:val="26"/>
        </w:numPr>
        <w:tabs>
          <w:tab w:val="left" w:pos="1785"/>
        </w:tabs>
        <w:spacing w:line="240" w:lineRule="auto"/>
        <w:rPr>
          <w:rFonts w:ascii="Times New Roman" w:hAnsi="Times New Roman" w:cs="Times New Roman"/>
          <w:sz w:val="24"/>
          <w:szCs w:val="24"/>
          <w:lang w:val="sk-SK"/>
        </w:rPr>
      </w:pPr>
      <w:r>
        <w:rPr>
          <w:rFonts w:ascii="Times New Roman" w:hAnsi="Times New Roman" w:cs="Times New Roman"/>
          <w:sz w:val="24"/>
          <w:szCs w:val="24"/>
          <w:lang w:val="sk-SK"/>
        </w:rPr>
        <w:t>neštátne subjekty</w:t>
      </w:r>
      <w:r w:rsidR="00075646">
        <w:rPr>
          <w:rFonts w:ascii="Times New Roman" w:hAnsi="Times New Roman" w:cs="Times New Roman"/>
          <w:sz w:val="24"/>
          <w:szCs w:val="24"/>
          <w:lang w:val="sk-SK"/>
        </w:rPr>
        <w:t>.</w:t>
      </w:r>
    </w:p>
    <w:p w:rsidR="00075646" w:rsidRDefault="00075646" w:rsidP="00075646">
      <w:pPr>
        <w:tabs>
          <w:tab w:val="left" w:pos="1785"/>
        </w:tabs>
        <w:spacing w:line="240" w:lineRule="auto"/>
        <w:rPr>
          <w:rFonts w:ascii="Times New Roman" w:hAnsi="Times New Roman" w:cs="Times New Roman"/>
          <w:b/>
          <w:sz w:val="24"/>
          <w:szCs w:val="24"/>
          <w:lang w:val="sk-SK"/>
        </w:rPr>
      </w:pPr>
      <w:r w:rsidRPr="00075646">
        <w:rPr>
          <w:rFonts w:ascii="Times New Roman" w:hAnsi="Times New Roman" w:cs="Times New Roman"/>
          <w:b/>
          <w:sz w:val="24"/>
          <w:szCs w:val="24"/>
          <w:lang w:val="sk-SK"/>
        </w:rPr>
        <w:t>Súčasti SP</w:t>
      </w:r>
    </w:p>
    <w:p w:rsidR="00075646" w:rsidRPr="00075646" w:rsidRDefault="00075646" w:rsidP="00075646">
      <w:pPr>
        <w:pStyle w:val="Odsekzoznamu"/>
        <w:numPr>
          <w:ilvl w:val="0"/>
          <w:numId w:val="27"/>
        </w:numPr>
        <w:tabs>
          <w:tab w:val="left" w:pos="1785"/>
        </w:tabs>
        <w:spacing w:line="240" w:lineRule="auto"/>
        <w:rPr>
          <w:rFonts w:ascii="Times New Roman" w:hAnsi="Times New Roman" w:cs="Times New Roman"/>
          <w:b/>
          <w:sz w:val="24"/>
          <w:szCs w:val="24"/>
          <w:lang w:val="sk-SK"/>
        </w:rPr>
      </w:pPr>
      <w:r w:rsidRPr="00075646">
        <w:rPr>
          <w:rFonts w:ascii="Times New Roman" w:hAnsi="Times New Roman" w:cs="Times New Roman"/>
          <w:b/>
          <w:sz w:val="24"/>
          <w:szCs w:val="24"/>
          <w:lang w:val="sk-SK"/>
        </w:rPr>
        <w:t>Politika zamestnanosti</w:t>
      </w:r>
      <w:r>
        <w:rPr>
          <w:rFonts w:ascii="Times New Roman" w:hAnsi="Times New Roman" w:cs="Times New Roman"/>
          <w:b/>
          <w:sz w:val="24"/>
          <w:szCs w:val="24"/>
          <w:lang w:val="sk-SK"/>
        </w:rPr>
        <w:t xml:space="preserve"> – </w:t>
      </w:r>
      <w:r>
        <w:rPr>
          <w:rFonts w:ascii="Times New Roman" w:hAnsi="Times New Roman" w:cs="Times New Roman"/>
          <w:sz w:val="24"/>
          <w:szCs w:val="24"/>
          <w:lang w:val="sk-SK"/>
        </w:rPr>
        <w:t>najvyššia miera zamestnanosti, resp. najnižšia miera nezamestnanosti. Zákon o službách zamestnanosti č. 5/2004 Z. z. v znení neskorších predpisov upravuje systémové otázky, práva a povinnosti účastníkov, postup pri poskytovaní a využívaní služieb zamestnanosti poskytovaných orgánmi štátnej správy.</w:t>
      </w:r>
    </w:p>
    <w:p w:rsidR="00075646" w:rsidRDefault="00075646" w:rsidP="00075646">
      <w:pPr>
        <w:pStyle w:val="Odsekzoznamu"/>
        <w:tabs>
          <w:tab w:val="left" w:pos="1785"/>
        </w:tabs>
        <w:spacing w:line="240" w:lineRule="auto"/>
        <w:ind w:left="502"/>
        <w:rPr>
          <w:rFonts w:ascii="Times New Roman" w:hAnsi="Times New Roman" w:cs="Times New Roman"/>
          <w:sz w:val="24"/>
          <w:szCs w:val="24"/>
          <w:lang w:val="sk-SK"/>
        </w:rPr>
      </w:pPr>
      <w:r>
        <w:rPr>
          <w:rFonts w:ascii="Times New Roman" w:hAnsi="Times New Roman" w:cs="Times New Roman"/>
          <w:b/>
          <w:sz w:val="24"/>
          <w:szCs w:val="24"/>
          <w:lang w:val="sk-SK"/>
        </w:rPr>
        <w:t>Služby zamestnanosti –</w:t>
      </w:r>
      <w:r>
        <w:rPr>
          <w:rFonts w:ascii="Times New Roman" w:hAnsi="Times New Roman" w:cs="Times New Roman"/>
          <w:sz w:val="24"/>
          <w:szCs w:val="24"/>
          <w:lang w:val="sk-SK"/>
        </w:rPr>
        <w:t xml:space="preserve"> systém inštitúcii a nástrojov, ktoré slúžia na pomoc účastníkov trhu rásť pri hľadaní zamestnania, zmene zamestnania, obsadzovaní voľných pracovných miest a uplatňovaní aktívnych opatrení na trhu práce s osobitným zreteľom na pracovné uplatnenie znevýhodnených uchádzačov o</w:t>
      </w:r>
      <w:r w:rsidR="00455B13">
        <w:rPr>
          <w:rFonts w:ascii="Times New Roman" w:hAnsi="Times New Roman" w:cs="Times New Roman"/>
          <w:sz w:val="24"/>
          <w:szCs w:val="24"/>
          <w:lang w:val="sk-SK"/>
        </w:rPr>
        <w:t> </w:t>
      </w:r>
      <w:r>
        <w:rPr>
          <w:rFonts w:ascii="Times New Roman" w:hAnsi="Times New Roman" w:cs="Times New Roman"/>
          <w:sz w:val="24"/>
          <w:szCs w:val="24"/>
          <w:lang w:val="sk-SK"/>
        </w:rPr>
        <w:t>zamestnanie</w:t>
      </w:r>
    </w:p>
    <w:p w:rsidR="00455B13" w:rsidRPr="00455B13" w:rsidRDefault="00455B13" w:rsidP="00455B13">
      <w:pPr>
        <w:pStyle w:val="Odsekzoznamu"/>
        <w:numPr>
          <w:ilvl w:val="0"/>
          <w:numId w:val="27"/>
        </w:numPr>
        <w:tabs>
          <w:tab w:val="left" w:pos="1785"/>
        </w:tabs>
        <w:spacing w:line="240" w:lineRule="auto"/>
        <w:rPr>
          <w:rFonts w:ascii="Times New Roman" w:hAnsi="Times New Roman" w:cs="Times New Roman"/>
          <w:b/>
          <w:sz w:val="24"/>
          <w:szCs w:val="24"/>
          <w:lang w:val="sk-SK"/>
        </w:rPr>
      </w:pPr>
      <w:r>
        <w:rPr>
          <w:rFonts w:ascii="Times New Roman" w:hAnsi="Times New Roman" w:cs="Times New Roman"/>
          <w:b/>
          <w:sz w:val="24"/>
          <w:szCs w:val="24"/>
          <w:lang w:val="sk-SK"/>
        </w:rPr>
        <w:t>Sociálne zabezpečenie –</w:t>
      </w:r>
      <w:r>
        <w:rPr>
          <w:rFonts w:ascii="Times New Roman" w:hAnsi="Times New Roman" w:cs="Times New Roman"/>
          <w:sz w:val="24"/>
          <w:szCs w:val="24"/>
          <w:lang w:val="sk-SK"/>
        </w:rPr>
        <w:t xml:space="preserve"> zahŕňa všetky nástroje na hmotné zabezpečenia každého občana. Realizuje sa prostredníctvom: - dôchodkového zabezpečenia</w:t>
      </w:r>
    </w:p>
    <w:p w:rsidR="00455B13" w:rsidRPr="00455B13" w:rsidRDefault="00455B13" w:rsidP="00455B13">
      <w:pPr>
        <w:pStyle w:val="Odsekzoznamu"/>
        <w:tabs>
          <w:tab w:val="left" w:pos="1785"/>
          <w:tab w:val="left" w:pos="3402"/>
        </w:tabs>
        <w:spacing w:line="240" w:lineRule="auto"/>
        <w:ind w:left="502"/>
        <w:rPr>
          <w:rFonts w:ascii="Times New Roman" w:hAnsi="Times New Roman" w:cs="Times New Roman"/>
          <w:sz w:val="24"/>
          <w:szCs w:val="24"/>
          <w:lang w:val="sk-SK"/>
        </w:rPr>
      </w:pPr>
      <w:r>
        <w:rPr>
          <w:rFonts w:ascii="Times New Roman" w:hAnsi="Times New Roman" w:cs="Times New Roman"/>
          <w:b/>
          <w:sz w:val="24"/>
          <w:szCs w:val="24"/>
          <w:lang w:val="sk-SK"/>
        </w:rPr>
        <w:t xml:space="preserve"> </w:t>
      </w:r>
      <w:r>
        <w:rPr>
          <w:rFonts w:ascii="Times New Roman" w:hAnsi="Times New Roman" w:cs="Times New Roman"/>
          <w:b/>
          <w:sz w:val="24"/>
          <w:szCs w:val="24"/>
          <w:lang w:val="sk-SK"/>
        </w:rPr>
        <w:tab/>
      </w:r>
      <w:r>
        <w:rPr>
          <w:rFonts w:ascii="Times New Roman" w:hAnsi="Times New Roman" w:cs="Times New Roman"/>
          <w:b/>
          <w:sz w:val="24"/>
          <w:szCs w:val="24"/>
          <w:lang w:val="sk-SK"/>
        </w:rPr>
        <w:tab/>
      </w:r>
      <w:r w:rsidRPr="00455B13">
        <w:rPr>
          <w:rFonts w:ascii="Times New Roman" w:hAnsi="Times New Roman" w:cs="Times New Roman"/>
          <w:sz w:val="24"/>
          <w:szCs w:val="24"/>
          <w:lang w:val="sk-SK"/>
        </w:rPr>
        <w:t>- nemocenského poistenia</w:t>
      </w:r>
    </w:p>
    <w:p w:rsidR="00455B13" w:rsidRPr="00455B13" w:rsidRDefault="00455B13" w:rsidP="00455B13">
      <w:pPr>
        <w:pStyle w:val="Odsekzoznamu"/>
        <w:tabs>
          <w:tab w:val="left" w:pos="1785"/>
          <w:tab w:val="left" w:pos="3402"/>
        </w:tabs>
        <w:spacing w:line="240" w:lineRule="auto"/>
        <w:ind w:left="502"/>
        <w:rPr>
          <w:rFonts w:ascii="Times New Roman" w:hAnsi="Times New Roman" w:cs="Times New Roman"/>
          <w:sz w:val="24"/>
          <w:szCs w:val="24"/>
          <w:lang w:val="sk-SK"/>
        </w:rPr>
      </w:pPr>
      <w:r w:rsidRPr="00455B13">
        <w:rPr>
          <w:rFonts w:ascii="Times New Roman" w:hAnsi="Times New Roman" w:cs="Times New Roman"/>
          <w:sz w:val="24"/>
          <w:szCs w:val="24"/>
          <w:lang w:val="sk-SK"/>
        </w:rPr>
        <w:tab/>
      </w:r>
      <w:r w:rsidRPr="00455B13">
        <w:rPr>
          <w:rFonts w:ascii="Times New Roman" w:hAnsi="Times New Roman" w:cs="Times New Roman"/>
          <w:sz w:val="24"/>
          <w:szCs w:val="24"/>
          <w:lang w:val="sk-SK"/>
        </w:rPr>
        <w:tab/>
        <w:t>- štátnych sociálnych dávok</w:t>
      </w:r>
    </w:p>
    <w:p w:rsidR="00455B13" w:rsidRDefault="00455B13" w:rsidP="00455B13">
      <w:pPr>
        <w:pStyle w:val="Odsekzoznamu"/>
        <w:tabs>
          <w:tab w:val="left" w:pos="1785"/>
          <w:tab w:val="left" w:pos="3402"/>
        </w:tabs>
        <w:spacing w:line="240" w:lineRule="auto"/>
        <w:ind w:left="502"/>
        <w:rPr>
          <w:rFonts w:ascii="Times New Roman" w:hAnsi="Times New Roman" w:cs="Times New Roman"/>
          <w:sz w:val="24"/>
          <w:szCs w:val="24"/>
          <w:lang w:val="sk-SK"/>
        </w:rPr>
      </w:pPr>
      <w:r w:rsidRPr="00455B13">
        <w:rPr>
          <w:rFonts w:ascii="Times New Roman" w:hAnsi="Times New Roman" w:cs="Times New Roman"/>
          <w:sz w:val="24"/>
          <w:szCs w:val="24"/>
          <w:lang w:val="sk-SK"/>
        </w:rPr>
        <w:tab/>
      </w:r>
      <w:r w:rsidRPr="00455B13">
        <w:rPr>
          <w:rFonts w:ascii="Times New Roman" w:hAnsi="Times New Roman" w:cs="Times New Roman"/>
          <w:sz w:val="24"/>
          <w:szCs w:val="24"/>
          <w:lang w:val="sk-SK"/>
        </w:rPr>
        <w:tab/>
        <w:t>- sociálnej starostlivosti</w:t>
      </w:r>
    </w:p>
    <w:p w:rsidR="00EB6D1A" w:rsidRDefault="00455B13" w:rsidP="00EB6D1A">
      <w:pPr>
        <w:pStyle w:val="Odsekzoznamu"/>
        <w:tabs>
          <w:tab w:val="left" w:pos="1785"/>
          <w:tab w:val="left" w:pos="3402"/>
          <w:tab w:val="left" w:pos="4253"/>
        </w:tabs>
        <w:spacing w:line="240" w:lineRule="auto"/>
        <w:ind w:left="502"/>
        <w:rPr>
          <w:rFonts w:ascii="Times New Roman" w:hAnsi="Times New Roman" w:cs="Times New Roman"/>
          <w:sz w:val="24"/>
          <w:szCs w:val="24"/>
          <w:lang w:val="sk-SK"/>
        </w:rPr>
      </w:pPr>
      <w:r w:rsidRPr="00EB6D1A">
        <w:rPr>
          <w:rFonts w:ascii="Times New Roman" w:hAnsi="Times New Roman" w:cs="Times New Roman"/>
          <w:b/>
          <w:sz w:val="24"/>
          <w:szCs w:val="24"/>
          <w:lang w:val="sk-SK"/>
        </w:rPr>
        <w:t>Sociálne zabezpečenie na SR</w:t>
      </w:r>
      <w:r>
        <w:rPr>
          <w:rFonts w:ascii="Times New Roman" w:hAnsi="Times New Roman" w:cs="Times New Roman"/>
          <w:sz w:val="24"/>
          <w:szCs w:val="24"/>
          <w:lang w:val="sk-SK"/>
        </w:rPr>
        <w:t xml:space="preserve"> zahŕňa: </w:t>
      </w:r>
      <w:r w:rsidR="00EB6D1A">
        <w:rPr>
          <w:rFonts w:ascii="Times New Roman" w:hAnsi="Times New Roman" w:cs="Times New Roman"/>
          <w:sz w:val="24"/>
          <w:szCs w:val="24"/>
          <w:lang w:val="sk-SK"/>
        </w:rPr>
        <w:t xml:space="preserve"> </w:t>
      </w:r>
      <w:r>
        <w:rPr>
          <w:rFonts w:ascii="Times New Roman" w:hAnsi="Times New Roman" w:cs="Times New Roman"/>
          <w:sz w:val="24"/>
          <w:szCs w:val="24"/>
          <w:lang w:val="sk-SK"/>
        </w:rPr>
        <w:t xml:space="preserve">Sociálne poistenie, </w:t>
      </w:r>
    </w:p>
    <w:p w:rsidR="00EB6D1A" w:rsidRDefault="00EB6D1A" w:rsidP="00EB6D1A">
      <w:pPr>
        <w:pStyle w:val="Odsekzoznamu"/>
        <w:tabs>
          <w:tab w:val="left" w:pos="1785"/>
          <w:tab w:val="left" w:pos="3402"/>
          <w:tab w:val="left" w:pos="4253"/>
        </w:tabs>
        <w:spacing w:line="240" w:lineRule="auto"/>
        <w:ind w:left="502"/>
        <w:rPr>
          <w:rFonts w:ascii="Times New Roman" w:hAnsi="Times New Roman" w:cs="Times New Roman"/>
          <w:sz w:val="24"/>
          <w:szCs w:val="24"/>
          <w:lang w:val="sk-SK"/>
        </w:rPr>
      </w:pPr>
      <w:r>
        <w:rPr>
          <w:rFonts w:ascii="Times New Roman" w:hAnsi="Times New Roman" w:cs="Times New Roman"/>
          <w:b/>
          <w:sz w:val="24"/>
          <w:szCs w:val="24"/>
          <w:lang w:val="sk-SK"/>
        </w:rPr>
        <w:tab/>
      </w:r>
      <w:r>
        <w:rPr>
          <w:rFonts w:ascii="Times New Roman" w:hAnsi="Times New Roman" w:cs="Times New Roman"/>
          <w:b/>
          <w:sz w:val="24"/>
          <w:szCs w:val="24"/>
          <w:lang w:val="sk-SK"/>
        </w:rPr>
        <w:tab/>
      </w:r>
      <w:r>
        <w:rPr>
          <w:rFonts w:ascii="Times New Roman" w:hAnsi="Times New Roman" w:cs="Times New Roman"/>
          <w:b/>
          <w:sz w:val="24"/>
          <w:szCs w:val="24"/>
          <w:lang w:val="sk-SK"/>
        </w:rPr>
        <w:tab/>
      </w:r>
      <w:r w:rsidR="00455B13">
        <w:rPr>
          <w:rFonts w:ascii="Times New Roman" w:hAnsi="Times New Roman" w:cs="Times New Roman"/>
          <w:sz w:val="24"/>
          <w:szCs w:val="24"/>
          <w:lang w:val="sk-SK"/>
        </w:rPr>
        <w:t>Sociálnu pomoc,</w:t>
      </w:r>
    </w:p>
    <w:p w:rsidR="00455B13" w:rsidRDefault="00EB6D1A" w:rsidP="00EB6D1A">
      <w:pPr>
        <w:pStyle w:val="Odsekzoznamu"/>
        <w:tabs>
          <w:tab w:val="left" w:pos="1785"/>
          <w:tab w:val="left" w:pos="3402"/>
          <w:tab w:val="left" w:pos="4253"/>
        </w:tabs>
        <w:spacing w:line="240" w:lineRule="auto"/>
        <w:ind w:left="502"/>
        <w:rPr>
          <w:rFonts w:ascii="Times New Roman" w:hAnsi="Times New Roman" w:cs="Times New Roman"/>
          <w:sz w:val="24"/>
          <w:szCs w:val="24"/>
          <w:lang w:val="sk-SK"/>
        </w:rPr>
      </w:pPr>
      <w:r>
        <w:rPr>
          <w:rFonts w:ascii="Times New Roman" w:hAnsi="Times New Roman" w:cs="Times New Roman"/>
          <w:sz w:val="24"/>
          <w:szCs w:val="24"/>
          <w:lang w:val="sk-SK"/>
        </w:rPr>
        <w:tab/>
      </w:r>
      <w:r>
        <w:rPr>
          <w:rFonts w:ascii="Times New Roman" w:hAnsi="Times New Roman" w:cs="Times New Roman"/>
          <w:sz w:val="24"/>
          <w:szCs w:val="24"/>
          <w:lang w:val="sk-SK"/>
        </w:rPr>
        <w:tab/>
      </w:r>
      <w:r>
        <w:rPr>
          <w:rFonts w:ascii="Times New Roman" w:hAnsi="Times New Roman" w:cs="Times New Roman"/>
          <w:sz w:val="24"/>
          <w:szCs w:val="24"/>
          <w:lang w:val="sk-SK"/>
        </w:rPr>
        <w:tab/>
      </w:r>
      <w:r w:rsidR="00455B13">
        <w:rPr>
          <w:rFonts w:ascii="Times New Roman" w:hAnsi="Times New Roman" w:cs="Times New Roman"/>
          <w:sz w:val="24"/>
          <w:szCs w:val="24"/>
          <w:lang w:val="sk-SK"/>
        </w:rPr>
        <w:t>Sociálnu podporu (rodinné dávky)</w:t>
      </w:r>
    </w:p>
    <w:p w:rsidR="00EB6D1A" w:rsidRPr="00EB6D1A" w:rsidRDefault="00EB6D1A" w:rsidP="00EB6D1A">
      <w:pPr>
        <w:pStyle w:val="Odsekzoznamu"/>
        <w:numPr>
          <w:ilvl w:val="0"/>
          <w:numId w:val="27"/>
        </w:numPr>
        <w:tabs>
          <w:tab w:val="left" w:pos="1785"/>
          <w:tab w:val="left" w:pos="3402"/>
          <w:tab w:val="left" w:pos="4253"/>
        </w:tabs>
        <w:spacing w:line="240" w:lineRule="auto"/>
        <w:rPr>
          <w:rFonts w:ascii="Times New Roman" w:hAnsi="Times New Roman" w:cs="Times New Roman"/>
          <w:b/>
          <w:sz w:val="24"/>
          <w:szCs w:val="24"/>
          <w:lang w:val="sk-SK"/>
        </w:rPr>
      </w:pPr>
      <w:r>
        <w:rPr>
          <w:rFonts w:ascii="Times New Roman" w:hAnsi="Times New Roman" w:cs="Times New Roman"/>
          <w:b/>
          <w:sz w:val="24"/>
          <w:szCs w:val="24"/>
          <w:lang w:val="sk-SK"/>
        </w:rPr>
        <w:t xml:space="preserve">Rodinná politika – opatrenia – </w:t>
      </w:r>
      <w:r>
        <w:rPr>
          <w:rFonts w:ascii="Times New Roman" w:hAnsi="Times New Roman" w:cs="Times New Roman"/>
          <w:sz w:val="24"/>
          <w:szCs w:val="24"/>
          <w:lang w:val="sk-SK"/>
        </w:rPr>
        <w:t xml:space="preserve">základom je zákon o rodine a koncepcia štátnej rodinnej politiky. Realizuje sa prostredníctvom: Priame peňažné dávky pre rodiny a deti, </w:t>
      </w:r>
    </w:p>
    <w:p w:rsidR="00EB6D1A" w:rsidRDefault="00EB6D1A" w:rsidP="00EB6D1A">
      <w:pPr>
        <w:pStyle w:val="Odsekzoznamu"/>
        <w:tabs>
          <w:tab w:val="left" w:pos="1785"/>
          <w:tab w:val="left" w:pos="3402"/>
          <w:tab w:val="left" w:pos="4253"/>
        </w:tabs>
        <w:spacing w:line="240" w:lineRule="auto"/>
        <w:ind w:left="502"/>
        <w:rPr>
          <w:rFonts w:ascii="Times New Roman" w:hAnsi="Times New Roman" w:cs="Times New Roman"/>
          <w:sz w:val="24"/>
          <w:szCs w:val="24"/>
          <w:lang w:val="sk-SK"/>
        </w:rPr>
      </w:pPr>
      <w:r>
        <w:rPr>
          <w:rFonts w:ascii="Times New Roman" w:hAnsi="Times New Roman" w:cs="Times New Roman"/>
          <w:b/>
          <w:sz w:val="24"/>
          <w:szCs w:val="24"/>
          <w:lang w:val="sk-SK"/>
        </w:rPr>
        <w:tab/>
      </w:r>
      <w:r>
        <w:rPr>
          <w:rFonts w:ascii="Times New Roman" w:hAnsi="Times New Roman" w:cs="Times New Roman"/>
          <w:b/>
          <w:sz w:val="24"/>
          <w:szCs w:val="24"/>
          <w:lang w:val="sk-SK"/>
        </w:rPr>
        <w:tab/>
      </w:r>
      <w:r>
        <w:rPr>
          <w:rFonts w:ascii="Times New Roman" w:hAnsi="Times New Roman" w:cs="Times New Roman"/>
          <w:b/>
          <w:sz w:val="24"/>
          <w:szCs w:val="24"/>
          <w:lang w:val="sk-SK"/>
        </w:rPr>
        <w:tab/>
      </w:r>
      <w:r>
        <w:rPr>
          <w:rFonts w:ascii="Times New Roman" w:hAnsi="Times New Roman" w:cs="Times New Roman"/>
          <w:sz w:val="24"/>
          <w:szCs w:val="24"/>
          <w:lang w:val="sk-SK"/>
        </w:rPr>
        <w:t xml:space="preserve">Daňové opatrenia pre rodiny, </w:t>
      </w:r>
    </w:p>
    <w:p w:rsidR="00EB6D1A" w:rsidRDefault="00EB6D1A" w:rsidP="00EB6D1A">
      <w:pPr>
        <w:pStyle w:val="Odsekzoznamu"/>
        <w:tabs>
          <w:tab w:val="left" w:pos="1785"/>
          <w:tab w:val="left" w:pos="3402"/>
          <w:tab w:val="left" w:pos="4253"/>
        </w:tabs>
        <w:spacing w:line="240" w:lineRule="auto"/>
        <w:ind w:left="502"/>
        <w:rPr>
          <w:rFonts w:ascii="Times New Roman" w:hAnsi="Times New Roman" w:cs="Times New Roman"/>
          <w:b/>
          <w:sz w:val="24"/>
          <w:szCs w:val="24"/>
          <w:lang w:val="sk-SK"/>
        </w:rPr>
      </w:pPr>
      <w:r>
        <w:rPr>
          <w:rFonts w:ascii="Times New Roman" w:hAnsi="Times New Roman" w:cs="Times New Roman"/>
          <w:sz w:val="24"/>
          <w:szCs w:val="24"/>
          <w:lang w:val="sk-SK"/>
        </w:rPr>
        <w:tab/>
      </w:r>
      <w:r>
        <w:rPr>
          <w:rFonts w:ascii="Times New Roman" w:hAnsi="Times New Roman" w:cs="Times New Roman"/>
          <w:sz w:val="24"/>
          <w:szCs w:val="24"/>
          <w:lang w:val="sk-SK"/>
        </w:rPr>
        <w:tab/>
      </w:r>
      <w:r>
        <w:rPr>
          <w:rFonts w:ascii="Times New Roman" w:hAnsi="Times New Roman" w:cs="Times New Roman"/>
          <w:sz w:val="24"/>
          <w:szCs w:val="24"/>
          <w:lang w:val="sk-SK"/>
        </w:rPr>
        <w:tab/>
        <w:t>Služby pre rodiny s deťmi.(</w:t>
      </w:r>
      <w:proofErr w:type="spellStart"/>
      <w:r>
        <w:rPr>
          <w:rFonts w:ascii="Times New Roman" w:hAnsi="Times New Roman" w:cs="Times New Roman"/>
          <w:sz w:val="24"/>
          <w:szCs w:val="24"/>
          <w:lang w:val="sk-SK"/>
        </w:rPr>
        <w:t>opatrnia</w:t>
      </w:r>
      <w:proofErr w:type="spellEnd"/>
      <w:r>
        <w:rPr>
          <w:rFonts w:ascii="Times New Roman" w:hAnsi="Times New Roman" w:cs="Times New Roman"/>
          <w:sz w:val="24"/>
          <w:szCs w:val="24"/>
          <w:lang w:val="sk-SK"/>
        </w:rPr>
        <w:t>)</w:t>
      </w:r>
    </w:p>
    <w:p w:rsidR="00EB6D1A" w:rsidRPr="00EB6D1A" w:rsidRDefault="00EB6D1A" w:rsidP="00EB6D1A">
      <w:pPr>
        <w:pStyle w:val="Odsekzoznamu"/>
        <w:numPr>
          <w:ilvl w:val="0"/>
          <w:numId w:val="27"/>
        </w:numPr>
        <w:tabs>
          <w:tab w:val="left" w:pos="1785"/>
          <w:tab w:val="left" w:pos="3402"/>
          <w:tab w:val="left" w:pos="4253"/>
        </w:tabs>
        <w:spacing w:line="240" w:lineRule="auto"/>
        <w:rPr>
          <w:rFonts w:ascii="Times New Roman" w:hAnsi="Times New Roman" w:cs="Times New Roman"/>
          <w:b/>
          <w:sz w:val="24"/>
          <w:szCs w:val="24"/>
          <w:lang w:val="sk-SK"/>
        </w:rPr>
      </w:pPr>
      <w:r>
        <w:rPr>
          <w:rFonts w:ascii="Times New Roman" w:hAnsi="Times New Roman" w:cs="Times New Roman"/>
          <w:b/>
          <w:sz w:val="24"/>
          <w:szCs w:val="24"/>
          <w:lang w:val="sk-SK"/>
        </w:rPr>
        <w:t xml:space="preserve">Vzdelávacia politika – </w:t>
      </w:r>
      <w:r>
        <w:rPr>
          <w:rFonts w:ascii="Times New Roman" w:hAnsi="Times New Roman" w:cs="Times New Roman"/>
          <w:sz w:val="24"/>
          <w:szCs w:val="24"/>
          <w:lang w:val="sk-SK"/>
        </w:rPr>
        <w:t>súčasť SP. Ide o súhrn konkrétnych činností a opatrení, ktorými štát a ostatné subjekty ovplyvňujú vzdelanie a vzdelávaciu sústavu. Rozhodovanie o vzdelávacích inštitúciách, o prístupe k vzdelávaniu, o cieľoch, o obsahu vzdelania a o spôsobe riadenia a financovania.</w:t>
      </w:r>
    </w:p>
    <w:p w:rsidR="00EB6D1A" w:rsidRPr="00EB6D1A" w:rsidRDefault="00EB6D1A" w:rsidP="00EB6D1A">
      <w:pPr>
        <w:pStyle w:val="Odsekzoznamu"/>
        <w:numPr>
          <w:ilvl w:val="0"/>
          <w:numId w:val="27"/>
        </w:numPr>
        <w:tabs>
          <w:tab w:val="left" w:pos="1785"/>
          <w:tab w:val="left" w:pos="3402"/>
          <w:tab w:val="left" w:pos="4253"/>
        </w:tabs>
        <w:spacing w:line="240" w:lineRule="auto"/>
        <w:rPr>
          <w:rFonts w:ascii="Times New Roman" w:hAnsi="Times New Roman" w:cs="Times New Roman"/>
          <w:b/>
          <w:sz w:val="24"/>
          <w:szCs w:val="24"/>
          <w:lang w:val="sk-SK"/>
        </w:rPr>
      </w:pPr>
      <w:r>
        <w:rPr>
          <w:rFonts w:ascii="Times New Roman" w:hAnsi="Times New Roman" w:cs="Times New Roman"/>
          <w:b/>
          <w:sz w:val="24"/>
          <w:szCs w:val="24"/>
          <w:lang w:val="sk-SK"/>
        </w:rPr>
        <w:t>Bytová politika – podstata:</w:t>
      </w:r>
      <w:r>
        <w:rPr>
          <w:rFonts w:ascii="Times New Roman" w:hAnsi="Times New Roman" w:cs="Times New Roman"/>
          <w:sz w:val="24"/>
          <w:szCs w:val="24"/>
          <w:lang w:val="sk-SK"/>
        </w:rPr>
        <w:t xml:space="preserve"> pravidlá prideľovania bytov</w:t>
      </w:r>
    </w:p>
    <w:p w:rsidR="00EB6D1A" w:rsidRPr="00EB6D1A" w:rsidRDefault="00EB6D1A" w:rsidP="00EB6D1A">
      <w:pPr>
        <w:pStyle w:val="Odsekzoznamu"/>
        <w:numPr>
          <w:ilvl w:val="0"/>
          <w:numId w:val="27"/>
        </w:numPr>
        <w:tabs>
          <w:tab w:val="left" w:pos="1785"/>
          <w:tab w:val="left" w:pos="3402"/>
          <w:tab w:val="left" w:pos="4253"/>
        </w:tabs>
        <w:spacing w:line="240" w:lineRule="auto"/>
        <w:rPr>
          <w:rFonts w:ascii="Times New Roman" w:hAnsi="Times New Roman" w:cs="Times New Roman"/>
          <w:b/>
          <w:sz w:val="24"/>
          <w:szCs w:val="24"/>
          <w:lang w:val="sk-SK"/>
        </w:rPr>
      </w:pPr>
      <w:r>
        <w:rPr>
          <w:rFonts w:ascii="Times New Roman" w:hAnsi="Times New Roman" w:cs="Times New Roman"/>
          <w:b/>
          <w:sz w:val="24"/>
          <w:szCs w:val="24"/>
          <w:lang w:val="sk-SK"/>
        </w:rPr>
        <w:t xml:space="preserve">Podniková SP – </w:t>
      </w:r>
      <w:r>
        <w:rPr>
          <w:rFonts w:ascii="Times New Roman" w:hAnsi="Times New Roman" w:cs="Times New Roman"/>
          <w:sz w:val="24"/>
          <w:szCs w:val="24"/>
          <w:lang w:val="sk-SK"/>
        </w:rPr>
        <w:t xml:space="preserve">všetky aktivity podniku, ktoré smerujú k činnosti </w:t>
      </w:r>
      <w:proofErr w:type="spellStart"/>
      <w:r>
        <w:rPr>
          <w:rFonts w:ascii="Times New Roman" w:hAnsi="Times New Roman" w:cs="Times New Roman"/>
          <w:sz w:val="24"/>
          <w:szCs w:val="24"/>
          <w:lang w:val="sk-SK"/>
        </w:rPr>
        <w:t>zametnancom</w:t>
      </w:r>
      <w:proofErr w:type="spellEnd"/>
      <w:r>
        <w:rPr>
          <w:rFonts w:ascii="Times New Roman" w:hAnsi="Times New Roman" w:cs="Times New Roman"/>
          <w:sz w:val="24"/>
          <w:szCs w:val="24"/>
          <w:lang w:val="sk-SK"/>
        </w:rPr>
        <w:t>.</w:t>
      </w:r>
    </w:p>
    <w:p w:rsidR="00EB6D1A" w:rsidRPr="00EB6D1A" w:rsidRDefault="00EB6D1A" w:rsidP="00EB6D1A">
      <w:pPr>
        <w:pStyle w:val="Odsekzoznamu"/>
        <w:numPr>
          <w:ilvl w:val="0"/>
          <w:numId w:val="27"/>
        </w:numPr>
        <w:tabs>
          <w:tab w:val="left" w:pos="1785"/>
          <w:tab w:val="left" w:pos="3402"/>
          <w:tab w:val="left" w:pos="4253"/>
        </w:tabs>
        <w:spacing w:line="240" w:lineRule="auto"/>
        <w:rPr>
          <w:rFonts w:ascii="Times New Roman" w:hAnsi="Times New Roman" w:cs="Times New Roman"/>
          <w:sz w:val="24"/>
          <w:szCs w:val="24"/>
          <w:lang w:val="sk-SK"/>
        </w:rPr>
      </w:pPr>
      <w:r>
        <w:rPr>
          <w:rFonts w:ascii="Times New Roman" w:hAnsi="Times New Roman" w:cs="Times New Roman"/>
          <w:b/>
          <w:sz w:val="24"/>
          <w:szCs w:val="24"/>
          <w:lang w:val="sk-SK"/>
        </w:rPr>
        <w:t xml:space="preserve">Bezpečnosť a ochrana zdravia pri práci – </w:t>
      </w:r>
      <w:r w:rsidRPr="00EB6D1A">
        <w:rPr>
          <w:rFonts w:ascii="Times New Roman" w:hAnsi="Times New Roman" w:cs="Times New Roman"/>
          <w:sz w:val="24"/>
          <w:szCs w:val="24"/>
          <w:lang w:val="sk-SK"/>
        </w:rPr>
        <w:t>všetky opatrenia, ktoré musí zamestnanec dodržiavať, aby nedošlo k úrazu pri práci</w:t>
      </w:r>
    </w:p>
    <w:p w:rsidR="00EB6D1A" w:rsidRPr="00EB6D1A" w:rsidRDefault="00EB6D1A" w:rsidP="00EB6D1A">
      <w:pPr>
        <w:pStyle w:val="Odsekzoznamu"/>
        <w:numPr>
          <w:ilvl w:val="0"/>
          <w:numId w:val="27"/>
        </w:numPr>
        <w:tabs>
          <w:tab w:val="left" w:pos="1785"/>
          <w:tab w:val="left" w:pos="3402"/>
          <w:tab w:val="left" w:pos="4253"/>
        </w:tabs>
        <w:spacing w:line="240" w:lineRule="auto"/>
        <w:rPr>
          <w:rFonts w:ascii="Times New Roman" w:hAnsi="Times New Roman" w:cs="Times New Roman"/>
          <w:b/>
          <w:sz w:val="24"/>
          <w:szCs w:val="24"/>
          <w:lang w:val="sk-SK"/>
        </w:rPr>
      </w:pPr>
      <w:r>
        <w:rPr>
          <w:rFonts w:ascii="Times New Roman" w:hAnsi="Times New Roman" w:cs="Times New Roman"/>
          <w:b/>
          <w:sz w:val="24"/>
          <w:szCs w:val="24"/>
          <w:lang w:val="sk-SK"/>
        </w:rPr>
        <w:t xml:space="preserve">Zdravotníctvo – </w:t>
      </w:r>
      <w:r w:rsidRPr="00EB6D1A">
        <w:rPr>
          <w:rFonts w:ascii="Times New Roman" w:hAnsi="Times New Roman" w:cs="Times New Roman"/>
          <w:sz w:val="24"/>
          <w:szCs w:val="24"/>
          <w:lang w:val="sk-SK"/>
        </w:rPr>
        <w:t>lieková politika</w:t>
      </w:r>
      <w:r>
        <w:rPr>
          <w:rFonts w:ascii="Times New Roman" w:hAnsi="Times New Roman" w:cs="Times New Roman"/>
          <w:b/>
          <w:sz w:val="24"/>
          <w:szCs w:val="24"/>
          <w:lang w:val="sk-SK"/>
        </w:rPr>
        <w:t xml:space="preserve">, </w:t>
      </w:r>
      <w:r>
        <w:rPr>
          <w:rFonts w:ascii="Times New Roman" w:hAnsi="Times New Roman" w:cs="Times New Roman"/>
          <w:sz w:val="24"/>
          <w:szCs w:val="24"/>
          <w:lang w:val="sk-SK"/>
        </w:rPr>
        <w:t>celá sústava zdravotníckych zariadení a všetko čo súvisí so zdravotníctvom</w:t>
      </w:r>
    </w:p>
    <w:p w:rsidR="00EB6D1A" w:rsidRPr="00EB6D1A" w:rsidRDefault="00EB6D1A" w:rsidP="00EB6D1A">
      <w:pPr>
        <w:pStyle w:val="Odsekzoznamu"/>
        <w:tabs>
          <w:tab w:val="left" w:pos="1785"/>
          <w:tab w:val="left" w:pos="3402"/>
          <w:tab w:val="left" w:pos="4253"/>
        </w:tabs>
        <w:spacing w:line="240" w:lineRule="auto"/>
        <w:ind w:left="502"/>
        <w:rPr>
          <w:rFonts w:ascii="Times New Roman" w:hAnsi="Times New Roman" w:cs="Times New Roman"/>
          <w:b/>
          <w:sz w:val="24"/>
          <w:szCs w:val="24"/>
          <w:lang w:val="sk-SK"/>
        </w:rPr>
      </w:pPr>
    </w:p>
    <w:sectPr w:rsidR="00EB6D1A" w:rsidRPr="00EB6D1A" w:rsidSect="00616ADF">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5E93"/>
    <w:multiLevelType w:val="hybridMultilevel"/>
    <w:tmpl w:val="49280B12"/>
    <w:lvl w:ilvl="0" w:tplc="B4CEE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026BAD"/>
    <w:multiLevelType w:val="hybridMultilevel"/>
    <w:tmpl w:val="C3A2AE40"/>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EF63534"/>
    <w:multiLevelType w:val="hybridMultilevel"/>
    <w:tmpl w:val="7A56B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20B39"/>
    <w:multiLevelType w:val="hybridMultilevel"/>
    <w:tmpl w:val="6C1A8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FD1DFB"/>
    <w:multiLevelType w:val="hybridMultilevel"/>
    <w:tmpl w:val="C7FC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B0C4E"/>
    <w:multiLevelType w:val="hybridMultilevel"/>
    <w:tmpl w:val="648C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042EC8"/>
    <w:multiLevelType w:val="hybridMultilevel"/>
    <w:tmpl w:val="E4508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9365F"/>
    <w:multiLevelType w:val="hybridMultilevel"/>
    <w:tmpl w:val="537E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FE2012"/>
    <w:multiLevelType w:val="hybridMultilevel"/>
    <w:tmpl w:val="345C3FB2"/>
    <w:lvl w:ilvl="0" w:tplc="69822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E5EE6"/>
    <w:multiLevelType w:val="hybridMultilevel"/>
    <w:tmpl w:val="9754F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EF595B"/>
    <w:multiLevelType w:val="hybridMultilevel"/>
    <w:tmpl w:val="A23E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9418A"/>
    <w:multiLevelType w:val="hybridMultilevel"/>
    <w:tmpl w:val="19C027BC"/>
    <w:lvl w:ilvl="0" w:tplc="69822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870A44"/>
    <w:multiLevelType w:val="hybridMultilevel"/>
    <w:tmpl w:val="1F6C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F902EC"/>
    <w:multiLevelType w:val="hybridMultilevel"/>
    <w:tmpl w:val="7C6C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5036EC"/>
    <w:multiLevelType w:val="hybridMultilevel"/>
    <w:tmpl w:val="BE6498D8"/>
    <w:lvl w:ilvl="0" w:tplc="B93CD2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430B2C"/>
    <w:multiLevelType w:val="hybridMultilevel"/>
    <w:tmpl w:val="7996EE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392BBD"/>
    <w:multiLevelType w:val="hybridMultilevel"/>
    <w:tmpl w:val="649C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3948F4"/>
    <w:multiLevelType w:val="hybridMultilevel"/>
    <w:tmpl w:val="165E7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1B0CC1"/>
    <w:multiLevelType w:val="hybridMultilevel"/>
    <w:tmpl w:val="CC70992A"/>
    <w:lvl w:ilvl="0" w:tplc="BDE458D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CF6FCA"/>
    <w:multiLevelType w:val="hybridMultilevel"/>
    <w:tmpl w:val="B6B26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3234CE"/>
    <w:multiLevelType w:val="hybridMultilevel"/>
    <w:tmpl w:val="01D8163E"/>
    <w:lvl w:ilvl="0" w:tplc="69822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E12EBA"/>
    <w:multiLevelType w:val="hybridMultilevel"/>
    <w:tmpl w:val="A6AC7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A764E2"/>
    <w:multiLevelType w:val="hybridMultilevel"/>
    <w:tmpl w:val="DF1A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172B7C"/>
    <w:multiLevelType w:val="hybridMultilevel"/>
    <w:tmpl w:val="2606262A"/>
    <w:lvl w:ilvl="0" w:tplc="249A9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7C45951"/>
    <w:multiLevelType w:val="hybridMultilevel"/>
    <w:tmpl w:val="FD3218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32652A"/>
    <w:multiLevelType w:val="hybridMultilevel"/>
    <w:tmpl w:val="8BFE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E2020F"/>
    <w:multiLevelType w:val="hybridMultilevel"/>
    <w:tmpl w:val="3B128FEA"/>
    <w:lvl w:ilvl="0" w:tplc="6982240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0"/>
  </w:num>
  <w:num w:numId="4">
    <w:abstractNumId w:val="24"/>
  </w:num>
  <w:num w:numId="5">
    <w:abstractNumId w:val="3"/>
  </w:num>
  <w:num w:numId="6">
    <w:abstractNumId w:val="11"/>
  </w:num>
  <w:num w:numId="7">
    <w:abstractNumId w:val="8"/>
  </w:num>
  <w:num w:numId="8">
    <w:abstractNumId w:val="17"/>
  </w:num>
  <w:num w:numId="9">
    <w:abstractNumId w:val="25"/>
  </w:num>
  <w:num w:numId="10">
    <w:abstractNumId w:val="4"/>
  </w:num>
  <w:num w:numId="11">
    <w:abstractNumId w:val="5"/>
  </w:num>
  <w:num w:numId="12">
    <w:abstractNumId w:val="7"/>
  </w:num>
  <w:num w:numId="13">
    <w:abstractNumId w:val="22"/>
  </w:num>
  <w:num w:numId="14">
    <w:abstractNumId w:val="14"/>
  </w:num>
  <w:num w:numId="15">
    <w:abstractNumId w:val="12"/>
  </w:num>
  <w:num w:numId="16">
    <w:abstractNumId w:val="21"/>
  </w:num>
  <w:num w:numId="17">
    <w:abstractNumId w:val="6"/>
  </w:num>
  <w:num w:numId="18">
    <w:abstractNumId w:val="13"/>
  </w:num>
  <w:num w:numId="19">
    <w:abstractNumId w:val="26"/>
  </w:num>
  <w:num w:numId="20">
    <w:abstractNumId w:val="2"/>
  </w:num>
  <w:num w:numId="21">
    <w:abstractNumId w:val="9"/>
  </w:num>
  <w:num w:numId="22">
    <w:abstractNumId w:val="23"/>
  </w:num>
  <w:num w:numId="23">
    <w:abstractNumId w:val="0"/>
  </w:num>
  <w:num w:numId="24">
    <w:abstractNumId w:val="15"/>
  </w:num>
  <w:num w:numId="25">
    <w:abstractNumId w:val="19"/>
  </w:num>
  <w:num w:numId="26">
    <w:abstractNumId w:val="10"/>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61096"/>
    <w:rsid w:val="00061096"/>
    <w:rsid w:val="00075646"/>
    <w:rsid w:val="0007721E"/>
    <w:rsid w:val="0027690A"/>
    <w:rsid w:val="0042602B"/>
    <w:rsid w:val="00455B13"/>
    <w:rsid w:val="00616ADF"/>
    <w:rsid w:val="006D5CF8"/>
    <w:rsid w:val="009379CE"/>
    <w:rsid w:val="009717AB"/>
    <w:rsid w:val="00A4028E"/>
    <w:rsid w:val="00AD7930"/>
    <w:rsid w:val="00C767A5"/>
    <w:rsid w:val="00E72F39"/>
    <w:rsid w:val="00EB6D1A"/>
    <w:rsid w:val="00FE7A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16AD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0610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AE8D87-4ED0-4597-BEA7-A3588A445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1683</Words>
  <Characters>9594</Characters>
  <Application>Microsoft Office Word</Application>
  <DocSecurity>0</DocSecurity>
  <Lines>79</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Papcunová</dc:creator>
  <cp:keywords/>
  <dc:description/>
  <cp:lastModifiedBy>Anna Papcunová</cp:lastModifiedBy>
  <cp:revision>2</cp:revision>
  <dcterms:created xsi:type="dcterms:W3CDTF">2010-02-25T11:39:00Z</dcterms:created>
  <dcterms:modified xsi:type="dcterms:W3CDTF">2010-02-25T13:45:00Z</dcterms:modified>
</cp:coreProperties>
</file>