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5D6" w:rsidRDefault="00B905D6" w:rsidP="00B905D6">
      <w:pPr>
        <w:pStyle w:val="vodnstrana"/>
      </w:pPr>
      <w:r>
        <w:t xml:space="preserve">Ekonomická </w:t>
      </w:r>
      <w:r w:rsidRPr="000E652F">
        <w:t>Univerzita</w:t>
      </w:r>
      <w:r>
        <w:t xml:space="preserve"> v Bratislave</w:t>
      </w:r>
      <w:r>
        <w:br/>
        <w:t>Podnikovohospodárska fakulta so sídlom v Košiciach</w:t>
      </w:r>
    </w:p>
    <w:p w:rsidR="00B905D6" w:rsidRDefault="00022984" w:rsidP="00B905D6">
      <w:pPr>
        <w:pStyle w:val="Nzovprce"/>
      </w:pPr>
      <w:r>
        <w:t xml:space="preserve">vývoj meny </w:t>
      </w:r>
      <w:r w:rsidR="00B905D6">
        <w:t>EURO</w:t>
      </w:r>
      <w:r w:rsidR="00B905D6">
        <w:br/>
      </w:r>
    </w:p>
    <w:p w:rsidR="00B905D6" w:rsidRDefault="00B905D6" w:rsidP="00B905D6">
      <w:pPr>
        <w:pStyle w:val="Meno"/>
        <w:tabs>
          <w:tab w:val="right" w:pos="9072"/>
        </w:tabs>
      </w:pPr>
      <w:r>
        <w:tab/>
        <w:t>Truhanová Lenka</w:t>
      </w:r>
      <w:r>
        <w:br/>
        <w:t>Akademický rok: 2009/2010</w:t>
      </w:r>
      <w:r>
        <w:tab/>
      </w:r>
      <w:hyperlink r:id="rId8" w:history="1">
        <w:r w:rsidRPr="00DB72AD">
          <w:rPr>
            <w:rStyle w:val="Hypertextovprepojenie"/>
          </w:rPr>
          <w:t>lenusiqq@gmail.com</w:t>
        </w:r>
      </w:hyperlink>
      <w:r>
        <w:br/>
      </w:r>
      <w:r>
        <w:tab/>
        <w:t>EAMP II. A</w:t>
      </w:r>
    </w:p>
    <w:p w:rsidR="006F4D7C" w:rsidRDefault="006F4D7C" w:rsidP="00DA6BDD">
      <w:pPr>
        <w:spacing w:after="0" w:line="240" w:lineRule="auto"/>
        <w:jc w:val="both"/>
        <w:rPr>
          <w:sz w:val="24"/>
          <w:szCs w:val="24"/>
        </w:rPr>
      </w:pPr>
    </w:p>
    <w:p w:rsidR="006F4D7C" w:rsidRDefault="00067A9B" w:rsidP="00DA6BDD">
      <w:pPr>
        <w:spacing w:after="0" w:line="240" w:lineRule="auto"/>
        <w:jc w:val="both"/>
        <w:rPr>
          <w:rFonts w:ascii="Times New Roman" w:hAnsi="Times New Roman"/>
          <w:b/>
          <w:sz w:val="28"/>
          <w:szCs w:val="28"/>
        </w:rPr>
      </w:pPr>
      <w:r w:rsidRPr="00FE1667">
        <w:rPr>
          <w:rFonts w:ascii="Times New Roman" w:hAnsi="Times New Roman"/>
          <w:b/>
          <w:sz w:val="28"/>
          <w:szCs w:val="28"/>
        </w:rPr>
        <w:lastRenderedPageBreak/>
        <w:t xml:space="preserve">Obsah </w:t>
      </w:r>
    </w:p>
    <w:p w:rsidR="005E4A7A" w:rsidRPr="00FE1667" w:rsidRDefault="005E4A7A" w:rsidP="00DA6BDD">
      <w:pPr>
        <w:spacing w:after="0" w:line="240" w:lineRule="auto"/>
        <w:jc w:val="both"/>
        <w:rPr>
          <w:rFonts w:ascii="Times New Roman" w:hAnsi="Times New Roman"/>
          <w:b/>
          <w:sz w:val="28"/>
          <w:szCs w:val="28"/>
        </w:rPr>
      </w:pPr>
    </w:p>
    <w:p w:rsidR="00067A9B" w:rsidRDefault="005E4A7A" w:rsidP="00DA6BDD">
      <w:pPr>
        <w:spacing w:after="0" w:line="240" w:lineRule="auto"/>
        <w:jc w:val="both"/>
        <w:rPr>
          <w:sz w:val="24"/>
          <w:szCs w:val="24"/>
        </w:rPr>
      </w:pPr>
      <w:r w:rsidRPr="005E4A7A">
        <w:rPr>
          <w:rFonts w:ascii="Times New Roman" w:hAnsi="Times New Roman"/>
          <w:sz w:val="24"/>
          <w:szCs w:val="24"/>
        </w:rPr>
        <w:t>0 Úvod</w:t>
      </w:r>
      <w:r>
        <w:rPr>
          <w:sz w:val="24"/>
          <w:szCs w:val="24"/>
        </w:rPr>
        <w:t xml:space="preserve"> ...................................................................................................................................... 4</w:t>
      </w:r>
    </w:p>
    <w:p w:rsidR="00067A9B" w:rsidRPr="00DA6BDD" w:rsidRDefault="00067A9B" w:rsidP="00DA6BDD">
      <w:pPr>
        <w:spacing w:after="0" w:line="240" w:lineRule="auto"/>
        <w:jc w:val="both"/>
        <w:rPr>
          <w:rFonts w:ascii="Times New Roman" w:hAnsi="Times New Roman"/>
          <w:sz w:val="24"/>
          <w:szCs w:val="24"/>
        </w:rPr>
      </w:pPr>
      <w:r w:rsidRPr="00DA6BDD">
        <w:rPr>
          <w:rFonts w:ascii="Times New Roman" w:hAnsi="Times New Roman"/>
          <w:sz w:val="24"/>
          <w:szCs w:val="24"/>
        </w:rPr>
        <w:t>1 Hospodárska a menová únia</w:t>
      </w:r>
      <w:r w:rsidR="00FE1667" w:rsidRPr="00DA6BDD">
        <w:rPr>
          <w:rFonts w:ascii="Times New Roman" w:hAnsi="Times New Roman"/>
          <w:sz w:val="24"/>
          <w:szCs w:val="24"/>
        </w:rPr>
        <w:t xml:space="preserve"> ................................................................................................. </w:t>
      </w:r>
      <w:r w:rsidR="00DA6BDD">
        <w:rPr>
          <w:rFonts w:ascii="Times New Roman" w:hAnsi="Times New Roman"/>
          <w:sz w:val="24"/>
          <w:szCs w:val="24"/>
        </w:rPr>
        <w:t xml:space="preserve"> </w:t>
      </w:r>
      <w:r w:rsidR="005E4A7A">
        <w:rPr>
          <w:rFonts w:ascii="Times New Roman" w:hAnsi="Times New Roman"/>
          <w:sz w:val="24"/>
          <w:szCs w:val="24"/>
        </w:rPr>
        <w:t>5</w:t>
      </w:r>
    </w:p>
    <w:p w:rsidR="00067A9B" w:rsidRPr="00DA6BDD" w:rsidRDefault="00067A9B" w:rsidP="00DA6BDD">
      <w:pPr>
        <w:pStyle w:val="Odsekzoznamu"/>
        <w:numPr>
          <w:ilvl w:val="1"/>
          <w:numId w:val="5"/>
        </w:numPr>
        <w:spacing w:after="0" w:line="240" w:lineRule="auto"/>
        <w:jc w:val="both"/>
        <w:rPr>
          <w:rFonts w:ascii="Times New Roman" w:hAnsi="Times New Roman"/>
          <w:sz w:val="24"/>
          <w:szCs w:val="24"/>
        </w:rPr>
      </w:pPr>
      <w:r w:rsidRPr="00DA6BDD">
        <w:rPr>
          <w:rFonts w:ascii="Times New Roman" w:hAnsi="Times New Roman"/>
          <w:sz w:val="24"/>
          <w:szCs w:val="24"/>
        </w:rPr>
        <w:t>Tri etapy budovania HMÚ</w:t>
      </w:r>
      <w:r w:rsidR="00FE1667" w:rsidRPr="00DA6BDD">
        <w:rPr>
          <w:rFonts w:ascii="Times New Roman" w:hAnsi="Times New Roman"/>
          <w:sz w:val="24"/>
          <w:szCs w:val="24"/>
        </w:rPr>
        <w:t xml:space="preserve"> ...................................................................................... </w:t>
      </w:r>
      <w:r w:rsidR="005E4A7A">
        <w:rPr>
          <w:rFonts w:ascii="Times New Roman" w:hAnsi="Times New Roman"/>
          <w:sz w:val="24"/>
          <w:szCs w:val="24"/>
        </w:rPr>
        <w:t>5</w:t>
      </w:r>
    </w:p>
    <w:p w:rsidR="00067A9B" w:rsidRPr="00DA6BDD" w:rsidRDefault="00067A9B" w:rsidP="00DA6BDD">
      <w:pPr>
        <w:pStyle w:val="Odsekzoznamu"/>
        <w:numPr>
          <w:ilvl w:val="2"/>
          <w:numId w:val="5"/>
        </w:numPr>
        <w:spacing w:after="0" w:line="240" w:lineRule="auto"/>
        <w:jc w:val="both"/>
        <w:rPr>
          <w:rFonts w:ascii="Times New Roman" w:hAnsi="Times New Roman"/>
          <w:sz w:val="24"/>
          <w:szCs w:val="24"/>
        </w:rPr>
      </w:pPr>
      <w:r w:rsidRPr="00DA6BDD">
        <w:rPr>
          <w:rFonts w:ascii="Times New Roman" w:hAnsi="Times New Roman"/>
          <w:sz w:val="24"/>
          <w:szCs w:val="24"/>
        </w:rPr>
        <w:t>Prvá etapa – zrušenie obmedzení pohybu kapitálu v</w:t>
      </w:r>
      <w:r w:rsidR="00FE1667" w:rsidRPr="00DA6BDD">
        <w:rPr>
          <w:rFonts w:ascii="Times New Roman" w:hAnsi="Times New Roman"/>
          <w:sz w:val="24"/>
          <w:szCs w:val="24"/>
        </w:rPr>
        <w:t> </w:t>
      </w:r>
      <w:r w:rsidRPr="00DA6BDD">
        <w:rPr>
          <w:rFonts w:ascii="Times New Roman" w:hAnsi="Times New Roman"/>
          <w:sz w:val="24"/>
          <w:szCs w:val="24"/>
        </w:rPr>
        <w:t>EÚ</w:t>
      </w:r>
      <w:r w:rsidR="00FE1667" w:rsidRPr="00DA6BDD">
        <w:rPr>
          <w:rFonts w:ascii="Times New Roman" w:hAnsi="Times New Roman"/>
          <w:sz w:val="24"/>
          <w:szCs w:val="24"/>
        </w:rPr>
        <w:t xml:space="preserve"> ...................... </w:t>
      </w:r>
      <w:r w:rsidR="005E4A7A">
        <w:rPr>
          <w:rFonts w:ascii="Times New Roman" w:hAnsi="Times New Roman"/>
          <w:sz w:val="24"/>
          <w:szCs w:val="24"/>
        </w:rPr>
        <w:t>5</w:t>
      </w:r>
    </w:p>
    <w:p w:rsidR="00FE1667" w:rsidRPr="00DA6BDD" w:rsidRDefault="00067A9B" w:rsidP="00DA6BDD">
      <w:pPr>
        <w:pStyle w:val="Odsekzoznamu"/>
        <w:numPr>
          <w:ilvl w:val="2"/>
          <w:numId w:val="5"/>
        </w:numPr>
        <w:spacing w:after="0" w:line="240" w:lineRule="auto"/>
        <w:jc w:val="both"/>
        <w:rPr>
          <w:rFonts w:ascii="Times New Roman" w:hAnsi="Times New Roman"/>
          <w:sz w:val="24"/>
          <w:szCs w:val="24"/>
        </w:rPr>
      </w:pPr>
      <w:r w:rsidRPr="00DA6BDD">
        <w:rPr>
          <w:rFonts w:ascii="Times New Roman" w:hAnsi="Times New Roman"/>
          <w:sz w:val="24"/>
          <w:szCs w:val="24"/>
        </w:rPr>
        <w:t xml:space="preserve">Druhá etapa HMÚ – zriadenie Európskeho menového inštitútu </w:t>
      </w:r>
    </w:p>
    <w:p w:rsidR="00067A9B" w:rsidRPr="00DA6BDD" w:rsidRDefault="00067A9B" w:rsidP="00DA6BDD">
      <w:pPr>
        <w:pStyle w:val="Odsekzoznamu"/>
        <w:spacing w:after="0" w:line="240" w:lineRule="auto"/>
        <w:ind w:left="2130"/>
        <w:jc w:val="both"/>
        <w:rPr>
          <w:rFonts w:ascii="Times New Roman" w:hAnsi="Times New Roman"/>
          <w:sz w:val="24"/>
          <w:szCs w:val="24"/>
        </w:rPr>
      </w:pPr>
      <w:r w:rsidRPr="00DA6BDD">
        <w:rPr>
          <w:rFonts w:ascii="Times New Roman" w:hAnsi="Times New Roman"/>
          <w:sz w:val="24"/>
          <w:szCs w:val="24"/>
        </w:rPr>
        <w:t>a Európskej centrálnej banky</w:t>
      </w:r>
      <w:r w:rsidR="00FE1667" w:rsidRPr="00DA6BDD">
        <w:rPr>
          <w:rFonts w:ascii="Times New Roman" w:hAnsi="Times New Roman"/>
          <w:sz w:val="24"/>
          <w:szCs w:val="24"/>
        </w:rPr>
        <w:t xml:space="preserve"> ................................................................ </w:t>
      </w:r>
      <w:r w:rsidR="00DA6BDD">
        <w:rPr>
          <w:rFonts w:ascii="Times New Roman" w:hAnsi="Times New Roman"/>
          <w:sz w:val="24"/>
          <w:szCs w:val="24"/>
        </w:rPr>
        <w:t xml:space="preserve"> </w:t>
      </w:r>
      <w:r w:rsidR="005E4A7A">
        <w:rPr>
          <w:rFonts w:ascii="Times New Roman" w:hAnsi="Times New Roman"/>
          <w:sz w:val="24"/>
          <w:szCs w:val="24"/>
        </w:rPr>
        <w:t>6</w:t>
      </w:r>
    </w:p>
    <w:p w:rsidR="00067A9B" w:rsidRPr="00DA6BDD" w:rsidRDefault="00067A9B" w:rsidP="00DA6BDD">
      <w:pPr>
        <w:pStyle w:val="Odsekzoznamu"/>
        <w:numPr>
          <w:ilvl w:val="2"/>
          <w:numId w:val="5"/>
        </w:numPr>
        <w:spacing w:after="0" w:line="240" w:lineRule="auto"/>
        <w:jc w:val="both"/>
        <w:rPr>
          <w:rFonts w:ascii="Times New Roman" w:hAnsi="Times New Roman"/>
          <w:sz w:val="24"/>
          <w:szCs w:val="24"/>
        </w:rPr>
      </w:pPr>
      <w:r w:rsidRPr="00DA6BDD">
        <w:rPr>
          <w:rFonts w:ascii="Times New Roman" w:hAnsi="Times New Roman"/>
          <w:sz w:val="24"/>
          <w:szCs w:val="24"/>
        </w:rPr>
        <w:t>Tretia etapa HMÚ – stanovenie neodvolateľných kurzov</w:t>
      </w:r>
      <w:r w:rsidR="00FE1667" w:rsidRPr="00DA6BDD">
        <w:rPr>
          <w:rFonts w:ascii="Times New Roman" w:hAnsi="Times New Roman"/>
          <w:sz w:val="24"/>
          <w:szCs w:val="24"/>
        </w:rPr>
        <w:t xml:space="preserve"> ..................... </w:t>
      </w:r>
      <w:r w:rsidR="005E4A7A">
        <w:rPr>
          <w:rFonts w:ascii="Times New Roman" w:hAnsi="Times New Roman"/>
          <w:sz w:val="24"/>
          <w:szCs w:val="24"/>
        </w:rPr>
        <w:t>7</w:t>
      </w:r>
    </w:p>
    <w:p w:rsidR="00067A9B" w:rsidRPr="00DA6BDD" w:rsidRDefault="00FE1667" w:rsidP="00DA6BDD">
      <w:pPr>
        <w:pStyle w:val="Odsekzoznamu"/>
        <w:numPr>
          <w:ilvl w:val="0"/>
          <w:numId w:val="5"/>
        </w:numPr>
        <w:spacing w:after="0" w:line="240" w:lineRule="auto"/>
        <w:jc w:val="both"/>
        <w:rPr>
          <w:rFonts w:ascii="Times New Roman" w:hAnsi="Times New Roman"/>
          <w:sz w:val="24"/>
          <w:szCs w:val="24"/>
        </w:rPr>
      </w:pPr>
      <w:r w:rsidRPr="00DA6BDD">
        <w:rPr>
          <w:rFonts w:ascii="Times New Roman" w:hAnsi="Times New Roman"/>
          <w:sz w:val="24"/>
          <w:szCs w:val="24"/>
        </w:rPr>
        <w:t>Európsky mechanizmus výmenných kurzov ......................................................................</w:t>
      </w:r>
      <w:r w:rsidR="00DA6BDD">
        <w:rPr>
          <w:rFonts w:ascii="Times New Roman" w:hAnsi="Times New Roman"/>
          <w:sz w:val="24"/>
          <w:szCs w:val="24"/>
        </w:rPr>
        <w:t>.</w:t>
      </w:r>
      <w:r w:rsidRPr="00DA6BDD">
        <w:rPr>
          <w:rFonts w:ascii="Times New Roman" w:hAnsi="Times New Roman"/>
          <w:sz w:val="24"/>
          <w:szCs w:val="24"/>
        </w:rPr>
        <w:t xml:space="preserve"> </w:t>
      </w:r>
      <w:r w:rsidR="005E4A7A">
        <w:rPr>
          <w:rFonts w:ascii="Times New Roman" w:hAnsi="Times New Roman"/>
          <w:sz w:val="24"/>
          <w:szCs w:val="24"/>
        </w:rPr>
        <w:t>8</w:t>
      </w:r>
    </w:p>
    <w:p w:rsidR="00FE1667" w:rsidRPr="00DA6BDD" w:rsidRDefault="00FE1667" w:rsidP="00DA6BDD">
      <w:pPr>
        <w:pStyle w:val="Odsekzoznamu"/>
        <w:numPr>
          <w:ilvl w:val="0"/>
          <w:numId w:val="5"/>
        </w:numPr>
        <w:spacing w:after="0" w:line="240" w:lineRule="auto"/>
        <w:jc w:val="both"/>
        <w:rPr>
          <w:rFonts w:ascii="Times New Roman" w:hAnsi="Times New Roman"/>
          <w:sz w:val="24"/>
          <w:szCs w:val="24"/>
        </w:rPr>
      </w:pPr>
      <w:r w:rsidRPr="00DA6BDD">
        <w:rPr>
          <w:rFonts w:ascii="Times New Roman" w:hAnsi="Times New Roman"/>
          <w:sz w:val="24"/>
          <w:szCs w:val="24"/>
        </w:rPr>
        <w:t xml:space="preserve">Výhody jednotnej meny ................................................................................................... </w:t>
      </w:r>
      <w:r w:rsidR="00DA6BDD">
        <w:rPr>
          <w:rFonts w:ascii="Times New Roman" w:hAnsi="Times New Roman"/>
          <w:sz w:val="24"/>
          <w:szCs w:val="24"/>
        </w:rPr>
        <w:t xml:space="preserve"> </w:t>
      </w:r>
      <w:r w:rsidR="005E4A7A">
        <w:rPr>
          <w:rFonts w:ascii="Times New Roman" w:hAnsi="Times New Roman"/>
          <w:sz w:val="24"/>
          <w:szCs w:val="24"/>
        </w:rPr>
        <w:t>10</w:t>
      </w:r>
    </w:p>
    <w:p w:rsidR="00FE1667" w:rsidRPr="00DA6BDD" w:rsidRDefault="00FE1667" w:rsidP="00DA6BDD">
      <w:pPr>
        <w:pStyle w:val="Odsekzoznamu"/>
        <w:numPr>
          <w:ilvl w:val="1"/>
          <w:numId w:val="5"/>
        </w:numPr>
        <w:spacing w:after="0" w:line="240" w:lineRule="auto"/>
        <w:jc w:val="both"/>
        <w:rPr>
          <w:rFonts w:ascii="Times New Roman" w:hAnsi="Times New Roman"/>
          <w:sz w:val="24"/>
          <w:szCs w:val="24"/>
        </w:rPr>
      </w:pPr>
      <w:r w:rsidRPr="00DA6BDD">
        <w:rPr>
          <w:rFonts w:ascii="Times New Roman" w:hAnsi="Times New Roman"/>
          <w:sz w:val="24"/>
          <w:szCs w:val="24"/>
        </w:rPr>
        <w:t xml:space="preserve">Výhody eura pre podnikateľov .............................................................................. </w:t>
      </w:r>
      <w:r w:rsidR="005E4A7A">
        <w:rPr>
          <w:rFonts w:ascii="Times New Roman" w:hAnsi="Times New Roman"/>
          <w:sz w:val="24"/>
          <w:szCs w:val="24"/>
        </w:rPr>
        <w:t>10</w:t>
      </w:r>
    </w:p>
    <w:p w:rsidR="00FE1667" w:rsidRDefault="00FE1667" w:rsidP="00DA6BDD">
      <w:pPr>
        <w:pStyle w:val="Odsekzoznamu"/>
        <w:numPr>
          <w:ilvl w:val="1"/>
          <w:numId w:val="5"/>
        </w:numPr>
        <w:spacing w:after="0" w:line="240" w:lineRule="auto"/>
        <w:jc w:val="both"/>
        <w:rPr>
          <w:rFonts w:ascii="Times New Roman" w:hAnsi="Times New Roman"/>
          <w:sz w:val="24"/>
          <w:szCs w:val="24"/>
        </w:rPr>
      </w:pPr>
      <w:r w:rsidRPr="00DA6BDD">
        <w:rPr>
          <w:rFonts w:ascii="Times New Roman" w:hAnsi="Times New Roman"/>
          <w:sz w:val="24"/>
          <w:szCs w:val="24"/>
        </w:rPr>
        <w:t>Výhody eura pre spotrebiteľov ..............................................................................</w:t>
      </w:r>
      <w:r w:rsidR="00DA6BDD">
        <w:rPr>
          <w:rFonts w:ascii="Times New Roman" w:hAnsi="Times New Roman"/>
          <w:sz w:val="24"/>
          <w:szCs w:val="24"/>
        </w:rPr>
        <w:t xml:space="preserve"> </w:t>
      </w:r>
      <w:r w:rsidR="005E4A7A">
        <w:rPr>
          <w:rFonts w:ascii="Times New Roman" w:hAnsi="Times New Roman"/>
          <w:sz w:val="24"/>
          <w:szCs w:val="24"/>
        </w:rPr>
        <w:t>10</w:t>
      </w:r>
    </w:p>
    <w:p w:rsidR="005E4A7A" w:rsidRPr="005E4A7A" w:rsidRDefault="005E4A7A" w:rsidP="005E4A7A">
      <w:pPr>
        <w:pStyle w:val="Odsekzoznamu"/>
        <w:numPr>
          <w:ilvl w:val="0"/>
          <w:numId w:val="5"/>
        </w:numPr>
        <w:spacing w:after="0" w:line="240" w:lineRule="auto"/>
        <w:jc w:val="both"/>
        <w:rPr>
          <w:rFonts w:ascii="Times New Roman" w:hAnsi="Times New Roman"/>
          <w:sz w:val="24"/>
          <w:szCs w:val="24"/>
        </w:rPr>
      </w:pPr>
      <w:r w:rsidRPr="005E4A7A">
        <w:rPr>
          <w:rFonts w:ascii="Times New Roman" w:eastAsia="Times New Roman" w:hAnsi="Times New Roman"/>
          <w:bCs/>
          <w:color w:val="000000"/>
          <w:kern w:val="36"/>
          <w:sz w:val="24"/>
          <w:szCs w:val="24"/>
          <w:lang w:eastAsia="sk-SK"/>
        </w:rPr>
        <w:t>V</w:t>
      </w:r>
      <w:r w:rsidRPr="00292DC8">
        <w:rPr>
          <w:rFonts w:ascii="Times New Roman" w:eastAsia="Times New Roman" w:hAnsi="Times New Roman"/>
          <w:bCs/>
          <w:color w:val="000000"/>
          <w:kern w:val="36"/>
          <w:sz w:val="24"/>
          <w:szCs w:val="24"/>
          <w:lang w:eastAsia="sk-SK"/>
        </w:rPr>
        <w:t>ýtvarné návrhy slovenských strán eurových mincí</w:t>
      </w:r>
      <w:r w:rsidRPr="005E4A7A">
        <w:rPr>
          <w:rFonts w:ascii="Times New Roman" w:eastAsia="Times New Roman" w:hAnsi="Times New Roman"/>
          <w:bCs/>
          <w:color w:val="000000"/>
          <w:kern w:val="36"/>
          <w:sz w:val="24"/>
          <w:szCs w:val="24"/>
          <w:lang w:eastAsia="sk-SK"/>
        </w:rPr>
        <w:t xml:space="preserve"> a</w:t>
      </w:r>
      <w:r>
        <w:rPr>
          <w:rFonts w:ascii="Times New Roman" w:eastAsia="Times New Roman" w:hAnsi="Times New Roman"/>
          <w:bCs/>
          <w:color w:val="000000"/>
          <w:kern w:val="36"/>
          <w:sz w:val="24"/>
          <w:szCs w:val="24"/>
          <w:lang w:eastAsia="sk-SK"/>
        </w:rPr>
        <w:t> </w:t>
      </w:r>
      <w:r w:rsidRPr="005E4A7A">
        <w:rPr>
          <w:rFonts w:ascii="Times New Roman" w:eastAsia="Times New Roman" w:hAnsi="Times New Roman"/>
          <w:bCs/>
          <w:color w:val="000000"/>
          <w:kern w:val="36"/>
          <w:sz w:val="24"/>
          <w:szCs w:val="24"/>
          <w:lang w:eastAsia="sk-SK"/>
        </w:rPr>
        <w:t>bankoviek</w:t>
      </w:r>
      <w:r>
        <w:rPr>
          <w:rFonts w:ascii="Times New Roman" w:eastAsia="Times New Roman" w:hAnsi="Times New Roman"/>
          <w:bCs/>
          <w:color w:val="000000"/>
          <w:kern w:val="36"/>
          <w:sz w:val="24"/>
          <w:szCs w:val="24"/>
          <w:lang w:eastAsia="sk-SK"/>
        </w:rPr>
        <w:t xml:space="preserve"> .................................... 11</w:t>
      </w:r>
    </w:p>
    <w:p w:rsidR="00FE1667" w:rsidRPr="00DA6BDD" w:rsidRDefault="00FE1667" w:rsidP="00DA6BDD">
      <w:pPr>
        <w:pStyle w:val="Odsekzoznamu"/>
        <w:numPr>
          <w:ilvl w:val="0"/>
          <w:numId w:val="5"/>
        </w:numPr>
        <w:spacing w:after="0" w:line="240" w:lineRule="auto"/>
        <w:jc w:val="both"/>
        <w:rPr>
          <w:rFonts w:ascii="Times New Roman" w:hAnsi="Times New Roman"/>
          <w:sz w:val="24"/>
          <w:szCs w:val="24"/>
        </w:rPr>
      </w:pPr>
      <w:r w:rsidRPr="00DA6BDD">
        <w:rPr>
          <w:rFonts w:ascii="Times New Roman" w:hAnsi="Times New Roman"/>
          <w:sz w:val="24"/>
          <w:szCs w:val="24"/>
        </w:rPr>
        <w:t>Záver ....................................................................................................</w:t>
      </w:r>
      <w:r w:rsidR="00DA6BDD">
        <w:rPr>
          <w:rFonts w:ascii="Times New Roman" w:hAnsi="Times New Roman"/>
          <w:sz w:val="24"/>
          <w:szCs w:val="24"/>
        </w:rPr>
        <w:t>.............................</w:t>
      </w:r>
      <w:r w:rsidR="006C7BD0">
        <w:rPr>
          <w:rFonts w:ascii="Times New Roman" w:hAnsi="Times New Roman"/>
          <w:sz w:val="24"/>
          <w:szCs w:val="24"/>
        </w:rPr>
        <w:t xml:space="preserve"> 1</w:t>
      </w:r>
      <w:r w:rsidR="005E4A7A">
        <w:rPr>
          <w:rFonts w:ascii="Times New Roman" w:hAnsi="Times New Roman"/>
          <w:sz w:val="24"/>
          <w:szCs w:val="24"/>
        </w:rPr>
        <w:t>3</w:t>
      </w:r>
    </w:p>
    <w:p w:rsidR="00FE1667" w:rsidRPr="006C7BD0" w:rsidRDefault="00FE1667" w:rsidP="006C7BD0">
      <w:pPr>
        <w:spacing w:after="0" w:line="240" w:lineRule="auto"/>
        <w:jc w:val="both"/>
        <w:rPr>
          <w:rFonts w:ascii="Times New Roman" w:hAnsi="Times New Roman"/>
          <w:sz w:val="24"/>
          <w:szCs w:val="24"/>
        </w:rPr>
      </w:pPr>
      <w:r w:rsidRPr="006C7BD0">
        <w:rPr>
          <w:rFonts w:ascii="Times New Roman" w:hAnsi="Times New Roman"/>
          <w:sz w:val="24"/>
          <w:szCs w:val="24"/>
        </w:rPr>
        <w:t>Použitá literatúra .............................................................................................................</w:t>
      </w:r>
      <w:r w:rsidR="006C7BD0">
        <w:rPr>
          <w:rFonts w:ascii="Times New Roman" w:hAnsi="Times New Roman"/>
          <w:sz w:val="24"/>
          <w:szCs w:val="24"/>
        </w:rPr>
        <w:t>.....</w:t>
      </w:r>
      <w:r w:rsidRPr="006C7BD0">
        <w:rPr>
          <w:rFonts w:ascii="Times New Roman" w:hAnsi="Times New Roman"/>
          <w:sz w:val="24"/>
          <w:szCs w:val="24"/>
        </w:rPr>
        <w:t xml:space="preserve">... </w:t>
      </w:r>
      <w:r w:rsidR="006C7BD0">
        <w:rPr>
          <w:rFonts w:ascii="Times New Roman" w:hAnsi="Times New Roman"/>
          <w:sz w:val="24"/>
          <w:szCs w:val="24"/>
        </w:rPr>
        <w:t>1</w:t>
      </w:r>
      <w:r w:rsidR="005E4A7A">
        <w:rPr>
          <w:rFonts w:ascii="Times New Roman" w:hAnsi="Times New Roman"/>
          <w:sz w:val="24"/>
          <w:szCs w:val="24"/>
        </w:rPr>
        <w:t>4</w:t>
      </w:r>
    </w:p>
    <w:p w:rsidR="00067A9B" w:rsidRDefault="00067A9B" w:rsidP="00DA6BDD">
      <w:pPr>
        <w:spacing w:after="0" w:line="240" w:lineRule="auto"/>
        <w:jc w:val="both"/>
        <w:rPr>
          <w:sz w:val="24"/>
          <w:szCs w:val="24"/>
        </w:rPr>
      </w:pPr>
    </w:p>
    <w:p w:rsidR="00067A9B" w:rsidRDefault="00067A9B" w:rsidP="00DA6BDD">
      <w:pPr>
        <w:spacing w:after="0" w:line="240" w:lineRule="auto"/>
        <w:jc w:val="both"/>
        <w:rPr>
          <w:sz w:val="24"/>
          <w:szCs w:val="24"/>
        </w:rPr>
      </w:pPr>
    </w:p>
    <w:p w:rsidR="00067A9B" w:rsidRDefault="00067A9B"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6C7BD0" w:rsidP="00DA6BDD">
      <w:pPr>
        <w:spacing w:after="0" w:line="240" w:lineRule="auto"/>
        <w:jc w:val="both"/>
        <w:rPr>
          <w:rFonts w:ascii="Times New Roman" w:hAnsi="Times New Roman"/>
          <w:b/>
          <w:sz w:val="28"/>
          <w:szCs w:val="28"/>
        </w:rPr>
      </w:pPr>
      <w:r>
        <w:rPr>
          <w:rFonts w:ascii="Times New Roman" w:hAnsi="Times New Roman"/>
          <w:b/>
          <w:sz w:val="28"/>
          <w:szCs w:val="28"/>
        </w:rPr>
        <w:lastRenderedPageBreak/>
        <w:t xml:space="preserve">Zoznam tabuliek </w:t>
      </w:r>
    </w:p>
    <w:p w:rsidR="006C7BD0" w:rsidRDefault="006C7BD0" w:rsidP="00DA6BDD">
      <w:pPr>
        <w:spacing w:after="0" w:line="240" w:lineRule="auto"/>
        <w:jc w:val="both"/>
        <w:rPr>
          <w:rFonts w:ascii="Times New Roman" w:hAnsi="Times New Roman"/>
          <w:sz w:val="24"/>
          <w:szCs w:val="24"/>
        </w:rPr>
      </w:pPr>
    </w:p>
    <w:p w:rsidR="006C7BD0" w:rsidRPr="006C7BD0" w:rsidRDefault="006C7BD0" w:rsidP="00DA6BDD">
      <w:pPr>
        <w:spacing w:after="0" w:line="240" w:lineRule="auto"/>
        <w:jc w:val="both"/>
        <w:rPr>
          <w:rFonts w:ascii="Times New Roman" w:hAnsi="Times New Roman"/>
          <w:sz w:val="24"/>
          <w:szCs w:val="24"/>
        </w:rPr>
      </w:pPr>
      <w:r>
        <w:rPr>
          <w:rFonts w:ascii="Times New Roman" w:hAnsi="Times New Roman"/>
          <w:sz w:val="24"/>
          <w:szCs w:val="24"/>
        </w:rPr>
        <w:t>Tabuľka 1 – Členstvo krajín v ERM II ..................................................................................... 7</w:t>
      </w: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E71A8A" w:rsidRDefault="00E71A8A" w:rsidP="00DA6BDD">
      <w:pPr>
        <w:spacing w:after="0" w:line="240" w:lineRule="auto"/>
        <w:jc w:val="both"/>
        <w:rPr>
          <w:sz w:val="24"/>
          <w:szCs w:val="24"/>
        </w:rPr>
      </w:pPr>
    </w:p>
    <w:p w:rsidR="00E71A8A" w:rsidRDefault="00E71A8A" w:rsidP="00DA6BDD">
      <w:pPr>
        <w:spacing w:after="0" w:line="240" w:lineRule="auto"/>
        <w:jc w:val="both"/>
        <w:rPr>
          <w:sz w:val="24"/>
          <w:szCs w:val="24"/>
        </w:rPr>
      </w:pPr>
    </w:p>
    <w:p w:rsidR="00B905D6" w:rsidRDefault="00B905D6" w:rsidP="00DA6BDD">
      <w:pPr>
        <w:spacing w:after="0" w:line="240" w:lineRule="auto"/>
        <w:jc w:val="both"/>
        <w:rPr>
          <w:sz w:val="24"/>
          <w:szCs w:val="24"/>
        </w:rPr>
      </w:pPr>
    </w:p>
    <w:p w:rsidR="00AF15E5" w:rsidRDefault="00AF15E5">
      <w:pPr>
        <w:spacing w:line="276" w:lineRule="auto"/>
        <w:rPr>
          <w:rFonts w:ascii="Times New Roman" w:eastAsia="Times New Roman" w:hAnsi="Times New Roman"/>
          <w:b/>
          <w:bCs/>
          <w:color w:val="000000"/>
          <w:kern w:val="36"/>
          <w:sz w:val="28"/>
          <w:szCs w:val="28"/>
          <w:lang w:eastAsia="sk-SK"/>
        </w:rPr>
      </w:pPr>
      <w:bookmarkStart w:id="0" w:name="_Toc258171206"/>
      <w:r>
        <w:rPr>
          <w:rFonts w:ascii="Times New Roman" w:eastAsia="Times New Roman" w:hAnsi="Times New Roman"/>
          <w:b/>
          <w:bCs/>
          <w:color w:val="000000"/>
          <w:kern w:val="36"/>
          <w:sz w:val="28"/>
          <w:szCs w:val="28"/>
          <w:lang w:eastAsia="sk-SK"/>
        </w:rPr>
        <w:lastRenderedPageBreak/>
        <w:t>0   Úvod</w:t>
      </w:r>
    </w:p>
    <w:p w:rsidR="00AF15E5" w:rsidRDefault="00AF15E5" w:rsidP="00AF15E5">
      <w:pPr>
        <w:pStyle w:val="Normlnywebov"/>
        <w:spacing w:before="0" w:beforeAutospacing="0" w:after="0" w:afterAutospacing="0"/>
        <w:rPr>
          <w:bCs/>
        </w:rPr>
      </w:pPr>
    </w:p>
    <w:p w:rsidR="00AF15E5" w:rsidRPr="00AF15E5" w:rsidRDefault="00AF15E5" w:rsidP="00AF15E5">
      <w:pPr>
        <w:pStyle w:val="Normlnywebov"/>
        <w:spacing w:before="0" w:beforeAutospacing="0" w:after="0" w:afterAutospacing="0"/>
        <w:ind w:firstLine="708"/>
      </w:pPr>
      <w:r w:rsidRPr="00AF15E5">
        <w:rPr>
          <w:bCs/>
        </w:rPr>
        <w:t>Euro</w:t>
      </w:r>
      <w:r w:rsidRPr="00AF15E5">
        <w:rPr>
          <w:rStyle w:val="apple-converted-space"/>
        </w:rPr>
        <w:t> </w:t>
      </w:r>
      <w:r w:rsidRPr="00AF15E5">
        <w:t>je mena a menová jednotka</w:t>
      </w:r>
      <w:r w:rsidRPr="00AF15E5">
        <w:rPr>
          <w:rStyle w:val="apple-converted-space"/>
        </w:rPr>
        <w:t> </w:t>
      </w:r>
      <w:hyperlink r:id="rId9" w:tooltip="Eurozóna" w:history="1">
        <w:r w:rsidRPr="00AF15E5">
          <w:rPr>
            <w:rStyle w:val="Hypertextovprepojenie"/>
            <w:color w:val="auto"/>
            <w:u w:val="none"/>
          </w:rPr>
          <w:t>eurozóny</w:t>
        </w:r>
      </w:hyperlink>
      <w:r w:rsidRPr="00AF15E5">
        <w:t>, ako aj zúčastnených tretích štátov (Monaka, San Marína a Vatikánu). Je to po americkom dolári druhá najdôležitejšia mena v</w:t>
      </w:r>
      <w:r w:rsidRPr="00AF15E5">
        <w:rPr>
          <w:rStyle w:val="apple-converted-space"/>
        </w:rPr>
        <w:t> </w:t>
      </w:r>
      <w:hyperlink r:id="rId10" w:tooltip="Medzinárodný menový systém" w:history="1">
        <w:r w:rsidRPr="00AF15E5">
          <w:rPr>
            <w:rStyle w:val="Hypertextovprepojenie"/>
            <w:color w:val="auto"/>
            <w:u w:val="none"/>
          </w:rPr>
          <w:t>medzinárodnom menovom systéme</w:t>
        </w:r>
      </w:hyperlink>
      <w:r w:rsidRPr="00AF15E5">
        <w:t>. Od</w:t>
      </w:r>
      <w:r w:rsidRPr="00AF15E5">
        <w:rPr>
          <w:rStyle w:val="apple-converted-space"/>
        </w:rPr>
        <w:t> </w:t>
      </w:r>
      <w:hyperlink r:id="rId11" w:tooltip="1. január" w:history="1">
        <w:r w:rsidRPr="00AF15E5">
          <w:rPr>
            <w:rStyle w:val="Hypertextovprepojenie"/>
            <w:color w:val="auto"/>
            <w:u w:val="none"/>
          </w:rPr>
          <w:t>1. januára</w:t>
        </w:r>
      </w:hyperlink>
      <w:r w:rsidRPr="00AF15E5">
        <w:rPr>
          <w:rStyle w:val="apple-converted-space"/>
        </w:rPr>
        <w:t> </w:t>
      </w:r>
      <w:hyperlink r:id="rId12" w:tooltip="2009" w:history="1">
        <w:r w:rsidRPr="00AF15E5">
          <w:rPr>
            <w:rStyle w:val="Hypertextovprepojenie"/>
            <w:color w:val="auto"/>
            <w:u w:val="none"/>
          </w:rPr>
          <w:t>2009</w:t>
        </w:r>
      </w:hyperlink>
      <w:r w:rsidR="005E4A7A">
        <w:t xml:space="preserve"> </w:t>
      </w:r>
      <w:r w:rsidRPr="00AF15E5">
        <w:t>je menou aj na Slovensku.</w:t>
      </w:r>
    </w:p>
    <w:p w:rsidR="00AF15E5" w:rsidRPr="00AF15E5" w:rsidRDefault="00AF15E5" w:rsidP="00AF15E5">
      <w:pPr>
        <w:pStyle w:val="Normlnywebov"/>
        <w:spacing w:before="0" w:beforeAutospacing="0" w:after="0" w:afterAutospacing="0"/>
      </w:pPr>
      <w:r w:rsidRPr="00AF15E5">
        <w:t>Riadi ho</w:t>
      </w:r>
      <w:r w:rsidRPr="00AF15E5">
        <w:rPr>
          <w:rStyle w:val="apple-converted-space"/>
        </w:rPr>
        <w:t> </w:t>
      </w:r>
      <w:hyperlink r:id="rId13" w:tooltip="Európska centrálna banka" w:history="1">
        <w:r w:rsidRPr="00AF15E5">
          <w:rPr>
            <w:rStyle w:val="Hypertextovprepojenie"/>
            <w:color w:val="auto"/>
            <w:u w:val="none"/>
          </w:rPr>
          <w:t>Európska centrálna banka</w:t>
        </w:r>
      </w:hyperlink>
      <w:r w:rsidRPr="00AF15E5">
        <w:rPr>
          <w:rStyle w:val="apple-converted-space"/>
        </w:rPr>
        <w:t> </w:t>
      </w:r>
      <w:r w:rsidRPr="00AF15E5">
        <w:t>vo</w:t>
      </w:r>
      <w:r w:rsidRPr="00AF15E5">
        <w:rPr>
          <w:rStyle w:val="apple-converted-space"/>
        </w:rPr>
        <w:t> </w:t>
      </w:r>
      <w:hyperlink r:id="rId14" w:tooltip="Frankfurt nad Mohanom" w:history="1">
        <w:r w:rsidRPr="00AF15E5">
          <w:rPr>
            <w:rStyle w:val="Hypertextovprepojenie"/>
            <w:color w:val="auto"/>
            <w:u w:val="none"/>
          </w:rPr>
          <w:t>Frankfurte nad Mohanom</w:t>
        </w:r>
      </w:hyperlink>
      <w:r w:rsidRPr="00AF15E5">
        <w:t>. Je oficiálnou menou v 16 z 27 krajín</w:t>
      </w:r>
      <w:r w:rsidRPr="00AF15E5">
        <w:rPr>
          <w:rStyle w:val="apple-converted-space"/>
        </w:rPr>
        <w:t> </w:t>
      </w:r>
      <w:hyperlink r:id="rId15" w:tooltip="Európska únia" w:history="1">
        <w:r w:rsidRPr="00AF15E5">
          <w:rPr>
            <w:rStyle w:val="Hypertextovprepojenie"/>
            <w:color w:val="auto"/>
            <w:u w:val="none"/>
          </w:rPr>
          <w:t>EÚ</w:t>
        </w:r>
      </w:hyperlink>
      <w:r w:rsidRPr="00AF15E5">
        <w:rPr>
          <w:rStyle w:val="apple-converted-space"/>
        </w:rPr>
        <w:t> </w:t>
      </w:r>
      <w:r w:rsidRPr="00AF15E5">
        <w:t>a v šiestich krajinách mimo EÚ. V ďalších piatich krajinách a v dvoch menových priestoroch je pevný výmenný kurz k euru.</w:t>
      </w:r>
      <w:r w:rsidR="005E4A7A">
        <w:rPr>
          <w:rStyle w:val="Odkaznapoznmkupodiarou"/>
        </w:rPr>
        <w:footnoteReference w:id="2"/>
      </w:r>
    </w:p>
    <w:p w:rsidR="00AF15E5" w:rsidRPr="00AF15E5" w:rsidRDefault="00AF15E5" w:rsidP="00AF15E5">
      <w:pPr>
        <w:spacing w:after="0" w:line="276" w:lineRule="auto"/>
        <w:rPr>
          <w:rFonts w:ascii="Times New Roman" w:eastAsia="Times New Roman" w:hAnsi="Times New Roman"/>
          <w:bCs/>
          <w:color w:val="000000"/>
          <w:kern w:val="36"/>
          <w:sz w:val="28"/>
          <w:szCs w:val="28"/>
          <w:lang w:eastAsia="sk-SK"/>
        </w:rPr>
      </w:pPr>
      <w:r w:rsidRPr="00AF15E5">
        <w:rPr>
          <w:rFonts w:ascii="Times New Roman" w:eastAsia="Times New Roman" w:hAnsi="Times New Roman"/>
          <w:bCs/>
          <w:color w:val="000000"/>
          <w:kern w:val="36"/>
          <w:sz w:val="28"/>
          <w:szCs w:val="28"/>
          <w:lang w:eastAsia="sk-SK"/>
        </w:rPr>
        <w:t xml:space="preserve"> </w:t>
      </w:r>
      <w:r w:rsidRPr="00AF15E5">
        <w:rPr>
          <w:rFonts w:ascii="Times New Roman" w:eastAsia="Times New Roman" w:hAnsi="Times New Roman"/>
          <w:bCs/>
          <w:color w:val="000000"/>
          <w:kern w:val="36"/>
          <w:sz w:val="28"/>
          <w:szCs w:val="28"/>
          <w:lang w:eastAsia="sk-SK"/>
        </w:rPr>
        <w:br w:type="page"/>
      </w:r>
    </w:p>
    <w:p w:rsidR="006F4D7C" w:rsidRPr="00B905D6" w:rsidRDefault="006F4D7C" w:rsidP="00DA6BDD">
      <w:pPr>
        <w:spacing w:after="240" w:line="210" w:lineRule="atLeast"/>
        <w:jc w:val="both"/>
        <w:outlineLvl w:val="0"/>
        <w:rPr>
          <w:rFonts w:ascii="Times New Roman" w:eastAsia="Times New Roman" w:hAnsi="Times New Roman"/>
          <w:b/>
          <w:bCs/>
          <w:color w:val="000000"/>
          <w:kern w:val="36"/>
          <w:sz w:val="28"/>
          <w:szCs w:val="28"/>
          <w:lang w:eastAsia="sk-SK"/>
        </w:rPr>
      </w:pPr>
      <w:r w:rsidRPr="00B905D6">
        <w:rPr>
          <w:rFonts w:ascii="Times New Roman" w:eastAsia="Times New Roman" w:hAnsi="Times New Roman"/>
          <w:b/>
          <w:bCs/>
          <w:color w:val="000000"/>
          <w:kern w:val="36"/>
          <w:sz w:val="28"/>
          <w:szCs w:val="28"/>
          <w:lang w:eastAsia="sk-SK"/>
        </w:rPr>
        <w:lastRenderedPageBreak/>
        <w:t>1   Hospodárska a menová únia</w:t>
      </w:r>
      <w:bookmarkEnd w:id="0"/>
    </w:p>
    <w:p w:rsidR="00F61231" w:rsidRDefault="00F61231" w:rsidP="00DA6BDD">
      <w:pPr>
        <w:spacing w:after="0" w:line="240" w:lineRule="auto"/>
        <w:ind w:firstLine="708"/>
        <w:jc w:val="both"/>
        <w:rPr>
          <w:rFonts w:ascii="Times New Roman" w:eastAsia="Times New Roman" w:hAnsi="Times New Roman"/>
          <w:color w:val="000000"/>
          <w:sz w:val="24"/>
          <w:szCs w:val="24"/>
          <w:lang w:eastAsia="sk-SK"/>
        </w:rPr>
      </w:pPr>
    </w:p>
    <w:p w:rsidR="006F4D7C" w:rsidRPr="006F4D7C" w:rsidRDefault="006F4D7C" w:rsidP="00DA6BDD">
      <w:pPr>
        <w:spacing w:after="0" w:line="240" w:lineRule="auto"/>
        <w:ind w:firstLine="708"/>
        <w:jc w:val="both"/>
        <w:rPr>
          <w:rFonts w:ascii="Times New Roman" w:eastAsia="Times New Roman" w:hAnsi="Times New Roman"/>
          <w:color w:val="000000"/>
          <w:sz w:val="24"/>
          <w:szCs w:val="24"/>
          <w:lang w:eastAsia="sk-SK"/>
        </w:rPr>
      </w:pPr>
      <w:r w:rsidRPr="006F4D7C">
        <w:rPr>
          <w:rFonts w:ascii="Times New Roman" w:eastAsia="Times New Roman" w:hAnsi="Times New Roman"/>
          <w:color w:val="000000"/>
          <w:sz w:val="24"/>
          <w:szCs w:val="24"/>
          <w:lang w:eastAsia="sk-SK"/>
        </w:rPr>
        <w:t>V júni 1988 Európska rada, ktorá je zložená z najvyšších predstaviteľov jednotlivých členských štátov a vlád, potvrdila cieľ postupného vytvorenia Hospodárskej a menovej únie (HMÚ) a poverila výbor vedený vtedajším prezidentom Európskej komisie Jacquom Delorsom preskúmať a navrhnúť konkrétne kroky, ktoré by k takejto únii viedli. Delorsova správa navrhovala, aby sa hospodárska a menová únia dosiahla v troch samostatných etapách: v prvej sa mali liberalizovať kapitálové pohyby v rámci EÚ a zblížiť menové politiky jednotlivých štátov; v druhej sa na úrovni únie mala vytvoriť autorita na kontrolu jednotlivých menových pohybov a mali sa tiež zaviesť opatrenia na postupné zbližovanie jednotlivých národných mien; v tretej etape sa mali neodvolateľne fixovať výmenné kurzy medzi menami zúčastnených štátov a vykonávanie menovej politiky sa malo preniesť na úroveň Európskej únie.</w:t>
      </w:r>
      <w:r w:rsidR="0057252D">
        <w:rPr>
          <w:rStyle w:val="Odkaznapoznmkupodiarou"/>
          <w:rFonts w:ascii="Times New Roman" w:eastAsia="Times New Roman" w:hAnsi="Times New Roman"/>
          <w:color w:val="000000"/>
          <w:sz w:val="24"/>
          <w:szCs w:val="24"/>
          <w:lang w:eastAsia="sk-SK"/>
        </w:rPr>
        <w:footnoteReference w:id="3"/>
      </w:r>
    </w:p>
    <w:p w:rsidR="006F4D7C" w:rsidRPr="00F61231" w:rsidRDefault="006F4D7C" w:rsidP="00DA6BDD">
      <w:pPr>
        <w:spacing w:after="0" w:line="240" w:lineRule="auto"/>
        <w:jc w:val="both"/>
        <w:outlineLvl w:val="2"/>
        <w:rPr>
          <w:rFonts w:ascii="Times New Roman" w:eastAsia="Times New Roman" w:hAnsi="Times New Roman"/>
          <w:b/>
          <w:bCs/>
          <w:color w:val="4B4B4B"/>
          <w:sz w:val="24"/>
          <w:szCs w:val="24"/>
          <w:lang w:eastAsia="sk-SK"/>
        </w:rPr>
      </w:pPr>
    </w:p>
    <w:p w:rsidR="006F4D7C" w:rsidRPr="00F61231" w:rsidRDefault="006F4D7C" w:rsidP="00DA6BDD">
      <w:pPr>
        <w:spacing w:after="0" w:line="210" w:lineRule="atLeast"/>
        <w:jc w:val="both"/>
        <w:outlineLvl w:val="2"/>
        <w:rPr>
          <w:rFonts w:ascii="Times New Roman" w:eastAsia="Times New Roman" w:hAnsi="Times New Roman"/>
          <w:b/>
          <w:bCs/>
          <w:color w:val="4B4B4B"/>
          <w:sz w:val="24"/>
          <w:szCs w:val="24"/>
          <w:lang w:eastAsia="sk-SK"/>
        </w:rPr>
      </w:pPr>
    </w:p>
    <w:p w:rsidR="00F61231" w:rsidRDefault="00F61231" w:rsidP="00DA6BDD">
      <w:pPr>
        <w:spacing w:after="0" w:line="240" w:lineRule="auto"/>
        <w:jc w:val="both"/>
        <w:outlineLvl w:val="2"/>
        <w:rPr>
          <w:rFonts w:ascii="Times New Roman" w:eastAsia="Times New Roman" w:hAnsi="Times New Roman"/>
          <w:b/>
          <w:bCs/>
          <w:sz w:val="24"/>
          <w:szCs w:val="24"/>
          <w:lang w:eastAsia="sk-SK"/>
        </w:rPr>
      </w:pPr>
    </w:p>
    <w:p w:rsidR="006F4D7C" w:rsidRPr="006F4D7C" w:rsidRDefault="00F61231" w:rsidP="00DA6BDD">
      <w:pPr>
        <w:spacing w:after="0" w:line="240" w:lineRule="auto"/>
        <w:jc w:val="both"/>
        <w:outlineLvl w:val="2"/>
        <w:rPr>
          <w:rFonts w:ascii="Times New Roman" w:eastAsia="Times New Roman" w:hAnsi="Times New Roman"/>
          <w:b/>
          <w:bCs/>
          <w:sz w:val="28"/>
          <w:szCs w:val="28"/>
          <w:lang w:eastAsia="sk-SK"/>
        </w:rPr>
      </w:pPr>
      <w:bookmarkStart w:id="1" w:name="_Toc258171207"/>
      <w:r>
        <w:rPr>
          <w:rFonts w:ascii="Times New Roman" w:eastAsia="Times New Roman" w:hAnsi="Times New Roman"/>
          <w:b/>
          <w:bCs/>
          <w:sz w:val="28"/>
          <w:szCs w:val="28"/>
          <w:lang w:eastAsia="sk-SK"/>
        </w:rPr>
        <w:t xml:space="preserve">1.1   </w:t>
      </w:r>
      <w:r w:rsidR="006F4D7C" w:rsidRPr="006F4D7C">
        <w:rPr>
          <w:rFonts w:ascii="Times New Roman" w:eastAsia="Times New Roman" w:hAnsi="Times New Roman"/>
          <w:b/>
          <w:bCs/>
          <w:sz w:val="28"/>
          <w:szCs w:val="28"/>
          <w:lang w:eastAsia="sk-SK"/>
        </w:rPr>
        <w:t>Tri etapy budovania HMÚ</w:t>
      </w:r>
      <w:bookmarkEnd w:id="1"/>
    </w:p>
    <w:p w:rsidR="00F61231" w:rsidRDefault="00F61231" w:rsidP="00DA6BDD">
      <w:pPr>
        <w:spacing w:after="0" w:line="240" w:lineRule="auto"/>
        <w:jc w:val="both"/>
        <w:outlineLvl w:val="3"/>
        <w:rPr>
          <w:rFonts w:ascii="Times New Roman" w:eastAsia="Times New Roman" w:hAnsi="Times New Roman"/>
          <w:b/>
          <w:bCs/>
          <w:sz w:val="28"/>
          <w:szCs w:val="28"/>
          <w:lang w:eastAsia="sk-SK"/>
        </w:rPr>
      </w:pPr>
    </w:p>
    <w:p w:rsidR="00F61231" w:rsidRDefault="00F61231" w:rsidP="00DA6BDD">
      <w:pPr>
        <w:spacing w:after="0" w:line="240" w:lineRule="auto"/>
        <w:jc w:val="both"/>
        <w:outlineLvl w:val="3"/>
        <w:rPr>
          <w:rFonts w:ascii="Times New Roman" w:eastAsia="Times New Roman" w:hAnsi="Times New Roman"/>
          <w:b/>
          <w:bCs/>
          <w:sz w:val="28"/>
          <w:szCs w:val="28"/>
          <w:lang w:eastAsia="sk-SK"/>
        </w:rPr>
      </w:pPr>
    </w:p>
    <w:p w:rsidR="006F4D7C" w:rsidRPr="006F4D7C" w:rsidRDefault="00F61231" w:rsidP="00DA6BDD">
      <w:pPr>
        <w:spacing w:after="0" w:line="240" w:lineRule="auto"/>
        <w:jc w:val="both"/>
        <w:outlineLvl w:val="3"/>
        <w:rPr>
          <w:rFonts w:ascii="Times New Roman" w:eastAsia="Times New Roman" w:hAnsi="Times New Roman"/>
          <w:b/>
          <w:bCs/>
          <w:sz w:val="28"/>
          <w:szCs w:val="28"/>
          <w:lang w:eastAsia="sk-SK"/>
        </w:rPr>
      </w:pPr>
      <w:r>
        <w:rPr>
          <w:rFonts w:ascii="Times New Roman" w:eastAsia="Times New Roman" w:hAnsi="Times New Roman"/>
          <w:b/>
          <w:bCs/>
          <w:sz w:val="28"/>
          <w:szCs w:val="28"/>
          <w:lang w:eastAsia="sk-SK"/>
        </w:rPr>
        <w:t xml:space="preserve">1.1.1   </w:t>
      </w:r>
      <w:r w:rsidR="006F4D7C" w:rsidRPr="006F4D7C">
        <w:rPr>
          <w:rFonts w:ascii="Times New Roman" w:eastAsia="Times New Roman" w:hAnsi="Times New Roman"/>
          <w:b/>
          <w:bCs/>
          <w:sz w:val="28"/>
          <w:szCs w:val="28"/>
          <w:lang w:eastAsia="sk-SK"/>
        </w:rPr>
        <w:t>Prvá etapa - zrušenie obmedzení pohybu kapitálu v EÚ</w:t>
      </w:r>
    </w:p>
    <w:p w:rsidR="00F61231" w:rsidRDefault="00F61231" w:rsidP="00DA6BDD">
      <w:pPr>
        <w:spacing w:after="0" w:line="240" w:lineRule="auto"/>
        <w:jc w:val="both"/>
        <w:rPr>
          <w:rFonts w:ascii="Times New Roman" w:eastAsia="Times New Roman" w:hAnsi="Times New Roman"/>
          <w:color w:val="000000"/>
          <w:sz w:val="24"/>
          <w:szCs w:val="24"/>
          <w:lang w:eastAsia="sk-SK"/>
        </w:rPr>
      </w:pPr>
    </w:p>
    <w:p w:rsidR="006F4D7C" w:rsidRPr="006F4D7C" w:rsidRDefault="006F4D7C" w:rsidP="00DA6BDD">
      <w:pPr>
        <w:spacing w:after="0" w:line="240" w:lineRule="auto"/>
        <w:jc w:val="both"/>
        <w:rPr>
          <w:rFonts w:ascii="Times New Roman" w:eastAsia="Times New Roman" w:hAnsi="Times New Roman"/>
          <w:color w:val="000000"/>
          <w:sz w:val="24"/>
          <w:szCs w:val="24"/>
          <w:lang w:eastAsia="sk-SK"/>
        </w:rPr>
      </w:pPr>
      <w:r w:rsidRPr="006F4D7C">
        <w:rPr>
          <w:rFonts w:ascii="Times New Roman" w:eastAsia="Times New Roman" w:hAnsi="Times New Roman"/>
          <w:color w:val="000000"/>
          <w:sz w:val="24"/>
          <w:szCs w:val="24"/>
          <w:lang w:eastAsia="sk-SK"/>
        </w:rPr>
        <w:t>1. júl 1990 - 31. december 1993</w:t>
      </w:r>
    </w:p>
    <w:p w:rsidR="00F61231" w:rsidRDefault="00F61231" w:rsidP="00DA6BDD">
      <w:pPr>
        <w:spacing w:after="0" w:line="240" w:lineRule="auto"/>
        <w:ind w:firstLine="708"/>
        <w:jc w:val="both"/>
        <w:rPr>
          <w:rFonts w:ascii="Times New Roman" w:eastAsia="Times New Roman" w:hAnsi="Times New Roman"/>
          <w:color w:val="000000"/>
          <w:sz w:val="24"/>
          <w:szCs w:val="24"/>
          <w:lang w:eastAsia="sk-SK"/>
        </w:rPr>
      </w:pPr>
    </w:p>
    <w:p w:rsidR="006F4D7C" w:rsidRPr="006F4D7C" w:rsidRDefault="006F4D7C" w:rsidP="00DA6BDD">
      <w:pPr>
        <w:spacing w:after="0" w:line="240" w:lineRule="auto"/>
        <w:ind w:firstLine="708"/>
        <w:jc w:val="both"/>
        <w:rPr>
          <w:rFonts w:ascii="Times New Roman" w:eastAsia="Times New Roman" w:hAnsi="Times New Roman"/>
          <w:color w:val="000000"/>
          <w:sz w:val="24"/>
          <w:szCs w:val="24"/>
          <w:lang w:eastAsia="sk-SK"/>
        </w:rPr>
      </w:pPr>
      <w:r w:rsidRPr="006F4D7C">
        <w:rPr>
          <w:rFonts w:ascii="Times New Roman" w:eastAsia="Times New Roman" w:hAnsi="Times New Roman"/>
          <w:color w:val="000000"/>
          <w:sz w:val="24"/>
          <w:szCs w:val="24"/>
          <w:lang w:eastAsia="sk-SK"/>
        </w:rPr>
        <w:t>Na základe Delorsovej správy Európska rada v júni 1989 rozhodla, že prvá etapa hospodárskej a menovej únie sa začne 1. júla 1990, t. j. v čase, keď došlo k zrušeniu prakticky všetkých obmedzení pohybu kapitálu medzi členskými štátmi. V tom čase Výbor guvernérov centrálnych bánk členských štátov Európskeho hospodárskeho spoločenstva, ktorý mal v oblasti menovej spolupráce čoraz významnejšie postavenie, dostal nové úlohy stanovené rozhodnutím Rady EÚ z 12. marca 1990. Patrilo k nim najmä poskytovanie poradenských služieb členským štátom v oblasti menovej politiky a podpora spolupráce v tejto oblasti s cieľom dosiahnutia cenovej stability. Prvým krokom bolo identifikovať jednotlivé otázky, ktoré sa mali preskúmať v tejto začiatočnej etape, vypracovať pracovný program do konca roka 1993 a podľa toho definovať mandáty pracovných výborov a podvýborov zriadených pre tento účel.</w:t>
      </w:r>
    </w:p>
    <w:p w:rsidR="00F61231" w:rsidRDefault="00F61231" w:rsidP="00DA6BDD">
      <w:pPr>
        <w:spacing w:after="0" w:line="240" w:lineRule="auto"/>
        <w:ind w:firstLine="708"/>
        <w:jc w:val="both"/>
        <w:rPr>
          <w:rFonts w:ascii="Times New Roman" w:eastAsia="Times New Roman" w:hAnsi="Times New Roman"/>
          <w:color w:val="000000"/>
          <w:sz w:val="24"/>
          <w:szCs w:val="24"/>
          <w:lang w:eastAsia="sk-SK"/>
        </w:rPr>
      </w:pPr>
    </w:p>
    <w:p w:rsidR="006F4D7C" w:rsidRPr="006F4D7C" w:rsidRDefault="006F4D7C" w:rsidP="00DA6BDD">
      <w:pPr>
        <w:spacing w:after="0" w:line="240" w:lineRule="auto"/>
        <w:ind w:firstLine="708"/>
        <w:jc w:val="both"/>
        <w:rPr>
          <w:rFonts w:ascii="Times New Roman" w:eastAsia="Times New Roman" w:hAnsi="Times New Roman"/>
          <w:color w:val="000000"/>
          <w:sz w:val="24"/>
          <w:szCs w:val="24"/>
          <w:lang w:eastAsia="sk-SK"/>
        </w:rPr>
      </w:pPr>
      <w:r w:rsidRPr="006F4D7C">
        <w:rPr>
          <w:rFonts w:ascii="Times New Roman" w:eastAsia="Times New Roman" w:hAnsi="Times New Roman"/>
          <w:color w:val="000000"/>
          <w:sz w:val="24"/>
          <w:szCs w:val="24"/>
          <w:lang w:eastAsia="sk-SK"/>
        </w:rPr>
        <w:t>Na realizáciu druhej a tretej etapy bolo potrebné novelizovať Zmluvu o založení Európskeho hospodárskeho spoločenstva (Rímsku zmluvu) tak, aby sa vytvorila požadovaná inštitucionálna štruktúra. Bola zvolaná medzivládna konferencia o HMÚ, ktorá sa konala v roku 1991 súčasne s medzivládnou konferenciou o politickej únii. Rokovania vyústili do Zmluvy o Európskej únii, ktorá bola podpísaná v Maastrichte dňa 7. februára 1992. V dôsledku meškania v ratifikačnom procese však zmluva (ktorá menila a dopĺňala Zmluvu o založení Európskeho hospodárskeho spoločenstva, pričom menila aj jej názov na "Zmluvu o založení Európskeho spoločenstva" a jej súčasťou bol i "Protokol o štatúte Európskeho systému centrálnych bánk a Európskej centrálnej banky" a "Protokol o štatúte Európskeho menového inštitútu") mohla vstúpiť do platnosti až 1. novembra 1993.</w:t>
      </w:r>
      <w:r w:rsidR="0057252D">
        <w:rPr>
          <w:rStyle w:val="Odkaznapoznmkupodiarou"/>
          <w:rFonts w:ascii="Times New Roman" w:eastAsia="Times New Roman" w:hAnsi="Times New Roman"/>
          <w:color w:val="000000"/>
          <w:sz w:val="24"/>
          <w:szCs w:val="24"/>
          <w:lang w:eastAsia="sk-SK"/>
        </w:rPr>
        <w:footnoteReference w:id="4"/>
      </w:r>
    </w:p>
    <w:p w:rsidR="006F4D7C" w:rsidRPr="006F4D7C" w:rsidRDefault="00F61231" w:rsidP="00DA6BDD">
      <w:pPr>
        <w:spacing w:after="0" w:line="240" w:lineRule="auto"/>
        <w:jc w:val="both"/>
        <w:outlineLvl w:val="3"/>
        <w:rPr>
          <w:rFonts w:ascii="Times New Roman" w:eastAsia="Times New Roman" w:hAnsi="Times New Roman"/>
          <w:b/>
          <w:bCs/>
          <w:sz w:val="28"/>
          <w:szCs w:val="28"/>
          <w:lang w:eastAsia="sk-SK"/>
        </w:rPr>
      </w:pPr>
      <w:r>
        <w:rPr>
          <w:rFonts w:ascii="Times New Roman" w:eastAsia="Times New Roman" w:hAnsi="Times New Roman"/>
          <w:b/>
          <w:bCs/>
          <w:sz w:val="28"/>
          <w:szCs w:val="28"/>
          <w:lang w:eastAsia="sk-SK"/>
        </w:rPr>
        <w:lastRenderedPageBreak/>
        <w:t xml:space="preserve">1.1.2    </w:t>
      </w:r>
      <w:r w:rsidR="006F4D7C" w:rsidRPr="006F4D7C">
        <w:rPr>
          <w:rFonts w:ascii="Times New Roman" w:eastAsia="Times New Roman" w:hAnsi="Times New Roman"/>
          <w:b/>
          <w:bCs/>
          <w:sz w:val="28"/>
          <w:szCs w:val="28"/>
          <w:lang w:eastAsia="sk-SK"/>
        </w:rPr>
        <w:t>Druhá etapa HMÚ - zriadenie Európskeho menového inštitútu a Európskej centrálnej banky</w:t>
      </w:r>
    </w:p>
    <w:p w:rsidR="00F61231" w:rsidRDefault="00F61231" w:rsidP="00DA6BDD">
      <w:pPr>
        <w:spacing w:after="0" w:line="240" w:lineRule="auto"/>
        <w:jc w:val="both"/>
        <w:rPr>
          <w:rFonts w:ascii="Times New Roman" w:eastAsia="Times New Roman" w:hAnsi="Times New Roman"/>
          <w:color w:val="000000"/>
          <w:sz w:val="24"/>
          <w:szCs w:val="24"/>
          <w:lang w:eastAsia="sk-SK"/>
        </w:rPr>
      </w:pPr>
    </w:p>
    <w:p w:rsidR="006F4D7C" w:rsidRPr="006F4D7C" w:rsidRDefault="006F4D7C" w:rsidP="00DA6BDD">
      <w:pPr>
        <w:spacing w:after="0" w:line="240" w:lineRule="auto"/>
        <w:jc w:val="both"/>
        <w:rPr>
          <w:rFonts w:ascii="Times New Roman" w:eastAsia="Times New Roman" w:hAnsi="Times New Roman"/>
          <w:color w:val="000000"/>
          <w:sz w:val="24"/>
          <w:szCs w:val="24"/>
          <w:lang w:eastAsia="sk-SK"/>
        </w:rPr>
      </w:pPr>
      <w:r w:rsidRPr="006F4D7C">
        <w:rPr>
          <w:rFonts w:ascii="Times New Roman" w:eastAsia="Times New Roman" w:hAnsi="Times New Roman"/>
          <w:color w:val="000000"/>
          <w:sz w:val="24"/>
          <w:szCs w:val="24"/>
          <w:lang w:eastAsia="sk-SK"/>
        </w:rPr>
        <w:t>1. január 1994 - 31. december 1998</w:t>
      </w:r>
    </w:p>
    <w:p w:rsidR="00F61231" w:rsidRDefault="00F61231" w:rsidP="00DA6BDD">
      <w:pPr>
        <w:spacing w:after="0" w:line="240" w:lineRule="auto"/>
        <w:ind w:firstLine="708"/>
        <w:jc w:val="both"/>
        <w:rPr>
          <w:rFonts w:ascii="Times New Roman" w:eastAsia="Times New Roman" w:hAnsi="Times New Roman"/>
          <w:color w:val="000000"/>
          <w:sz w:val="24"/>
          <w:szCs w:val="24"/>
          <w:lang w:eastAsia="sk-SK"/>
        </w:rPr>
      </w:pPr>
    </w:p>
    <w:p w:rsidR="006F4D7C" w:rsidRPr="006F4D7C" w:rsidRDefault="006F4D7C" w:rsidP="00DA6BDD">
      <w:pPr>
        <w:spacing w:after="0" w:line="240" w:lineRule="auto"/>
        <w:ind w:firstLine="708"/>
        <w:jc w:val="both"/>
        <w:rPr>
          <w:rFonts w:ascii="Times New Roman" w:eastAsia="Times New Roman" w:hAnsi="Times New Roman"/>
          <w:color w:val="000000"/>
          <w:sz w:val="24"/>
          <w:szCs w:val="24"/>
          <w:lang w:eastAsia="sk-SK"/>
        </w:rPr>
      </w:pPr>
      <w:r w:rsidRPr="006F4D7C">
        <w:rPr>
          <w:rFonts w:ascii="Times New Roman" w:eastAsia="Times New Roman" w:hAnsi="Times New Roman"/>
          <w:color w:val="000000"/>
          <w:sz w:val="24"/>
          <w:szCs w:val="24"/>
          <w:lang w:eastAsia="sk-SK"/>
        </w:rPr>
        <w:t>Zriadenie Európskeho menového inštitútu (EMI) dňa 1. januára 1994 znamenal začiatok druhej etapy HMÚ. Dočasná existencia EMI bola i zrkadlom stavu menovej integrácie v európskom spoločenstve: EMI nezodpovedal za výkon menovej politiky v Európskej únii - táto zostala doménou domácich orgánov - a ani nemal kompetencie na výkon devízových intervencií.</w:t>
      </w:r>
    </w:p>
    <w:p w:rsidR="00F61231" w:rsidRDefault="00F61231" w:rsidP="00DA6BDD">
      <w:pPr>
        <w:spacing w:after="0" w:line="240" w:lineRule="auto"/>
        <w:ind w:firstLine="708"/>
        <w:jc w:val="both"/>
        <w:rPr>
          <w:rFonts w:ascii="Times New Roman" w:eastAsia="Times New Roman" w:hAnsi="Times New Roman"/>
          <w:color w:val="000000"/>
          <w:sz w:val="24"/>
          <w:szCs w:val="24"/>
          <w:lang w:eastAsia="sk-SK"/>
        </w:rPr>
      </w:pPr>
    </w:p>
    <w:p w:rsidR="006F4D7C" w:rsidRPr="006F4D7C" w:rsidRDefault="006F4D7C" w:rsidP="00DA6BDD">
      <w:pPr>
        <w:spacing w:after="0" w:line="240" w:lineRule="auto"/>
        <w:ind w:firstLine="708"/>
        <w:jc w:val="both"/>
        <w:rPr>
          <w:rFonts w:ascii="Times New Roman" w:eastAsia="Times New Roman" w:hAnsi="Times New Roman"/>
          <w:color w:val="000000"/>
          <w:sz w:val="24"/>
          <w:szCs w:val="24"/>
          <w:lang w:eastAsia="sk-SK"/>
        </w:rPr>
      </w:pPr>
      <w:r w:rsidRPr="006F4D7C">
        <w:rPr>
          <w:rFonts w:ascii="Times New Roman" w:eastAsia="Times New Roman" w:hAnsi="Times New Roman"/>
          <w:color w:val="000000"/>
          <w:sz w:val="24"/>
          <w:szCs w:val="24"/>
          <w:lang w:eastAsia="sk-SK"/>
        </w:rPr>
        <w:t>Dvoma hlavnými úlohami EMI bolo posilniť spoluprácu medzi centrálnymi bankami v oblasti menovej politiky a urobiť prípravy potrebné na to, aby sa v tretej etape mohol zriadiť Európsky systém centrálnych bánk (ESCB), aby sa vykonávala jednotná menová politika a vytvorila jednotná mena. Na dosiahnutie týchto cieľov EMI poskytoval fórum pre konzultácie a výmenu názorov a informácií o menovo-politických otázkach a vytvoril regulačný, organizačný a logistický rámec potrebný na výkon úloh ESCB v tretej etape.</w:t>
      </w:r>
    </w:p>
    <w:p w:rsidR="00F61231" w:rsidRDefault="00F61231" w:rsidP="00DA6BDD">
      <w:pPr>
        <w:spacing w:after="0" w:line="240" w:lineRule="auto"/>
        <w:ind w:firstLine="708"/>
        <w:jc w:val="both"/>
        <w:rPr>
          <w:rFonts w:ascii="Times New Roman" w:eastAsia="Times New Roman" w:hAnsi="Times New Roman"/>
          <w:color w:val="000000"/>
          <w:sz w:val="24"/>
          <w:szCs w:val="24"/>
          <w:lang w:eastAsia="sk-SK"/>
        </w:rPr>
      </w:pPr>
    </w:p>
    <w:p w:rsidR="006F4D7C" w:rsidRPr="006F4D7C" w:rsidRDefault="006F4D7C" w:rsidP="00DA6BDD">
      <w:pPr>
        <w:spacing w:after="0" w:line="240" w:lineRule="auto"/>
        <w:ind w:firstLine="708"/>
        <w:jc w:val="both"/>
        <w:rPr>
          <w:rFonts w:ascii="Times New Roman" w:eastAsia="Times New Roman" w:hAnsi="Times New Roman"/>
          <w:color w:val="000000"/>
          <w:sz w:val="24"/>
          <w:szCs w:val="24"/>
          <w:lang w:eastAsia="sk-SK"/>
        </w:rPr>
      </w:pPr>
      <w:r w:rsidRPr="006F4D7C">
        <w:rPr>
          <w:rFonts w:ascii="Times New Roman" w:eastAsia="Times New Roman" w:hAnsi="Times New Roman"/>
          <w:color w:val="000000"/>
          <w:sz w:val="24"/>
          <w:szCs w:val="24"/>
          <w:lang w:eastAsia="sk-SK"/>
        </w:rPr>
        <w:t>V decembri 1995 Európska rada schválila názov európskej menovej jednotky "euro", ktorá sa zaviedla na začiatku tretej etapy 1. januára 1999. Súčasne dostal EMI za úlohu vykonať prípravné práce v oblasti budúcich menových a kurzových vzťahov medzi eurozónou a ostatnými krajinami EÚ. V decembri 1996 predložil EMI Európskej rade správu, ktorá sa stala základom rezolúcie Európskej rady z júna 1997 o zásadách a základných prvkoch nového mechanizmu výmenných kurzov (ERM).</w:t>
      </w:r>
    </w:p>
    <w:p w:rsidR="00F61231" w:rsidRDefault="00F61231" w:rsidP="00DA6BDD">
      <w:pPr>
        <w:spacing w:after="0" w:line="240" w:lineRule="auto"/>
        <w:ind w:firstLine="708"/>
        <w:jc w:val="both"/>
        <w:rPr>
          <w:rFonts w:ascii="Times New Roman" w:eastAsia="Times New Roman" w:hAnsi="Times New Roman"/>
          <w:color w:val="000000"/>
          <w:sz w:val="24"/>
          <w:szCs w:val="24"/>
          <w:lang w:eastAsia="sk-SK"/>
        </w:rPr>
      </w:pPr>
    </w:p>
    <w:p w:rsidR="006F4D7C" w:rsidRPr="006F4D7C" w:rsidRDefault="006F4D7C" w:rsidP="00DA6BDD">
      <w:pPr>
        <w:spacing w:after="0" w:line="240" w:lineRule="auto"/>
        <w:ind w:firstLine="708"/>
        <w:jc w:val="both"/>
        <w:rPr>
          <w:rFonts w:ascii="Times New Roman" w:eastAsia="Times New Roman" w:hAnsi="Times New Roman"/>
          <w:color w:val="000000"/>
          <w:sz w:val="24"/>
          <w:szCs w:val="24"/>
          <w:lang w:eastAsia="sk-SK"/>
        </w:rPr>
      </w:pPr>
      <w:r w:rsidRPr="006F4D7C">
        <w:rPr>
          <w:rFonts w:ascii="Times New Roman" w:eastAsia="Times New Roman" w:hAnsi="Times New Roman"/>
          <w:color w:val="000000"/>
          <w:sz w:val="24"/>
          <w:szCs w:val="24"/>
          <w:lang w:eastAsia="sk-SK"/>
        </w:rPr>
        <w:t>V decembri 1996 predložil EMI Európskej rade a následne i verejnosti vybranú sériu návrhov euro bankoviek, ktorá sa mala uviesť do obehu 1. januára 2002. Na doplnenie a spresnenie ustanovení Zmluvy o založení Európskeho spoločenstva vo vzťahu k HMÚ prijala Európska rada v júni 1997 Pakt stability a rastu. Tento pakt tvoria dve nariadenia, ktorých cieľom je zaistiť v HMÚ rozpočtovú disciplínu.</w:t>
      </w:r>
    </w:p>
    <w:p w:rsidR="00F61231" w:rsidRDefault="00F61231" w:rsidP="00DA6BDD">
      <w:pPr>
        <w:spacing w:after="0" w:line="240" w:lineRule="auto"/>
        <w:ind w:firstLine="708"/>
        <w:jc w:val="both"/>
        <w:rPr>
          <w:rFonts w:ascii="Times New Roman" w:eastAsia="Times New Roman" w:hAnsi="Times New Roman"/>
          <w:color w:val="000000"/>
          <w:sz w:val="24"/>
          <w:szCs w:val="24"/>
          <w:lang w:eastAsia="sk-SK"/>
        </w:rPr>
      </w:pPr>
    </w:p>
    <w:p w:rsidR="006F4D7C" w:rsidRPr="006F4D7C" w:rsidRDefault="006F4D7C" w:rsidP="00DA6BDD">
      <w:pPr>
        <w:spacing w:after="0" w:line="240" w:lineRule="auto"/>
        <w:ind w:firstLine="708"/>
        <w:jc w:val="both"/>
        <w:rPr>
          <w:rFonts w:ascii="Times New Roman" w:eastAsia="Times New Roman" w:hAnsi="Times New Roman"/>
          <w:color w:val="000000"/>
          <w:sz w:val="24"/>
          <w:szCs w:val="24"/>
          <w:lang w:eastAsia="sk-SK"/>
        </w:rPr>
      </w:pPr>
      <w:r w:rsidRPr="006F4D7C">
        <w:rPr>
          <w:rFonts w:ascii="Times New Roman" w:eastAsia="Times New Roman" w:hAnsi="Times New Roman"/>
          <w:color w:val="000000"/>
          <w:sz w:val="24"/>
          <w:szCs w:val="24"/>
          <w:lang w:eastAsia="sk-SK"/>
        </w:rPr>
        <w:t>Dňa 2. mája 1998 Európska rada jednomyseľne rozhodla, že 11 členských štátov (Belgicko, Nemecko, Španielsko, Francúzsko, Írsko, Taliansko, Luxembursko, Holandsko, Rakúsko, Portugalsko a Fínsko) spĺňa podmienky pre prijatie jednotnej meny k 1. januáru 1999, a preto sa zúčastní tretej etapy HMÚ. Súčasne sa ministri financií členských štátov prijímajúcich jednotnú menu spolu s guvernérmi ich národných centrálnych bánk, Európskou komisiou a EMI dohodli, že v tom čase platné bilaterálne výmenné kurzy mien účastníckych členských štátov (hodnota stred) sa použijú na stanovenie neodvolateľných výmenných kurzov voči euru.</w:t>
      </w:r>
    </w:p>
    <w:p w:rsidR="00F61231" w:rsidRDefault="00F61231" w:rsidP="00DA6BDD">
      <w:pPr>
        <w:spacing w:after="0" w:line="240" w:lineRule="auto"/>
        <w:ind w:firstLine="708"/>
        <w:jc w:val="both"/>
        <w:rPr>
          <w:rFonts w:ascii="Times New Roman" w:eastAsia="Times New Roman" w:hAnsi="Times New Roman"/>
          <w:color w:val="000000"/>
          <w:sz w:val="24"/>
          <w:szCs w:val="24"/>
          <w:lang w:eastAsia="sk-SK"/>
        </w:rPr>
      </w:pPr>
    </w:p>
    <w:p w:rsidR="006F4D7C" w:rsidRPr="006F4D7C" w:rsidRDefault="006F4D7C" w:rsidP="00DA6BDD">
      <w:pPr>
        <w:spacing w:after="0" w:line="240" w:lineRule="auto"/>
        <w:ind w:firstLine="708"/>
        <w:jc w:val="both"/>
        <w:rPr>
          <w:rFonts w:ascii="Times New Roman" w:eastAsia="Times New Roman" w:hAnsi="Times New Roman"/>
          <w:color w:val="000000"/>
          <w:sz w:val="24"/>
          <w:szCs w:val="24"/>
          <w:lang w:eastAsia="sk-SK"/>
        </w:rPr>
      </w:pPr>
      <w:r w:rsidRPr="006F4D7C">
        <w:rPr>
          <w:rFonts w:ascii="Times New Roman" w:eastAsia="Times New Roman" w:hAnsi="Times New Roman"/>
          <w:color w:val="000000"/>
          <w:sz w:val="24"/>
          <w:szCs w:val="24"/>
          <w:lang w:eastAsia="sk-SK"/>
        </w:rPr>
        <w:t>S platnosťou od 1. júna 1998 sa vlády jedenástich členských krajín dohodli na zložení Výkonnej rady Európskej centrálnej banky (ECB), čo fakticky znamenalo zriadenie ECB a ukončenie úlohy EMI. ECB a národné centrálne banky účastníckych členských štátov spolu vytvorili Eurosystém, ktorý v tretej etape HMÚ určuje a definuje jednotnú menovú politiku.</w:t>
      </w:r>
      <w:r w:rsidR="0057252D">
        <w:rPr>
          <w:rStyle w:val="Odkaznapoznmkupodiarou"/>
          <w:rFonts w:ascii="Times New Roman" w:eastAsia="Times New Roman" w:hAnsi="Times New Roman"/>
          <w:color w:val="000000"/>
          <w:sz w:val="24"/>
          <w:szCs w:val="24"/>
          <w:lang w:eastAsia="sk-SK"/>
        </w:rPr>
        <w:footnoteReference w:id="5"/>
      </w:r>
    </w:p>
    <w:p w:rsidR="00F61231" w:rsidRDefault="00F61231" w:rsidP="00DA6BDD">
      <w:pPr>
        <w:spacing w:after="0" w:line="240" w:lineRule="auto"/>
        <w:jc w:val="both"/>
        <w:outlineLvl w:val="3"/>
        <w:rPr>
          <w:rFonts w:ascii="Times New Roman" w:eastAsia="Times New Roman" w:hAnsi="Times New Roman"/>
          <w:b/>
          <w:bCs/>
          <w:color w:val="797979"/>
          <w:sz w:val="24"/>
          <w:szCs w:val="24"/>
          <w:lang w:eastAsia="sk-SK"/>
        </w:rPr>
      </w:pPr>
    </w:p>
    <w:p w:rsidR="00F61231" w:rsidRDefault="00F61231" w:rsidP="00DA6BDD">
      <w:pPr>
        <w:spacing w:after="0" w:line="240" w:lineRule="auto"/>
        <w:jc w:val="both"/>
        <w:outlineLvl w:val="3"/>
        <w:rPr>
          <w:rFonts w:ascii="Times New Roman" w:eastAsia="Times New Roman" w:hAnsi="Times New Roman"/>
          <w:b/>
          <w:bCs/>
          <w:color w:val="797979"/>
          <w:sz w:val="24"/>
          <w:szCs w:val="24"/>
          <w:lang w:eastAsia="sk-SK"/>
        </w:rPr>
      </w:pPr>
    </w:p>
    <w:p w:rsidR="00F61231" w:rsidRDefault="00F61231" w:rsidP="00DA6BDD">
      <w:pPr>
        <w:spacing w:after="0" w:line="240" w:lineRule="auto"/>
        <w:jc w:val="both"/>
        <w:outlineLvl w:val="3"/>
        <w:rPr>
          <w:rFonts w:ascii="Times New Roman" w:eastAsia="Times New Roman" w:hAnsi="Times New Roman"/>
          <w:b/>
          <w:bCs/>
          <w:color w:val="797979"/>
          <w:sz w:val="24"/>
          <w:szCs w:val="24"/>
          <w:lang w:eastAsia="sk-SK"/>
        </w:rPr>
      </w:pPr>
    </w:p>
    <w:p w:rsidR="00F61231" w:rsidRDefault="00F61231" w:rsidP="00DA6BDD">
      <w:pPr>
        <w:spacing w:after="0" w:line="240" w:lineRule="auto"/>
        <w:jc w:val="both"/>
        <w:outlineLvl w:val="3"/>
        <w:rPr>
          <w:rFonts w:ascii="Times New Roman" w:eastAsia="Times New Roman" w:hAnsi="Times New Roman"/>
          <w:b/>
          <w:bCs/>
          <w:color w:val="797979"/>
          <w:sz w:val="24"/>
          <w:szCs w:val="24"/>
          <w:lang w:eastAsia="sk-SK"/>
        </w:rPr>
      </w:pPr>
    </w:p>
    <w:p w:rsidR="006F4D7C" w:rsidRPr="006F4D7C" w:rsidRDefault="00F61231" w:rsidP="00DA6BDD">
      <w:pPr>
        <w:spacing w:after="0" w:line="240" w:lineRule="auto"/>
        <w:jc w:val="both"/>
        <w:outlineLvl w:val="3"/>
        <w:rPr>
          <w:rFonts w:ascii="Times New Roman" w:eastAsia="Times New Roman" w:hAnsi="Times New Roman"/>
          <w:b/>
          <w:bCs/>
          <w:sz w:val="28"/>
          <w:szCs w:val="28"/>
          <w:lang w:eastAsia="sk-SK"/>
        </w:rPr>
      </w:pPr>
      <w:r>
        <w:rPr>
          <w:rFonts w:ascii="Times New Roman" w:eastAsia="Times New Roman" w:hAnsi="Times New Roman"/>
          <w:b/>
          <w:bCs/>
          <w:sz w:val="28"/>
          <w:szCs w:val="28"/>
          <w:lang w:eastAsia="sk-SK"/>
        </w:rPr>
        <w:lastRenderedPageBreak/>
        <w:t xml:space="preserve">1.1.3   </w:t>
      </w:r>
      <w:r w:rsidR="006F4D7C" w:rsidRPr="006F4D7C">
        <w:rPr>
          <w:rFonts w:ascii="Times New Roman" w:eastAsia="Times New Roman" w:hAnsi="Times New Roman"/>
          <w:b/>
          <w:bCs/>
          <w:sz w:val="28"/>
          <w:szCs w:val="28"/>
          <w:lang w:eastAsia="sk-SK"/>
        </w:rPr>
        <w:t>Tretia etapa HMÚ - stanovenie neodvolateľných výmenných kurzov</w:t>
      </w:r>
    </w:p>
    <w:p w:rsidR="00F61231" w:rsidRDefault="00F61231" w:rsidP="00DA6BDD">
      <w:pPr>
        <w:spacing w:after="0" w:line="240" w:lineRule="auto"/>
        <w:jc w:val="both"/>
        <w:rPr>
          <w:rFonts w:ascii="Times New Roman" w:eastAsia="Times New Roman" w:hAnsi="Times New Roman"/>
          <w:color w:val="000000"/>
          <w:sz w:val="24"/>
          <w:szCs w:val="24"/>
          <w:lang w:eastAsia="sk-SK"/>
        </w:rPr>
      </w:pPr>
    </w:p>
    <w:p w:rsidR="006F4D7C" w:rsidRPr="006F4D7C" w:rsidRDefault="006F4D7C" w:rsidP="00DA6BDD">
      <w:pPr>
        <w:spacing w:after="0" w:line="240" w:lineRule="auto"/>
        <w:jc w:val="both"/>
        <w:rPr>
          <w:rFonts w:ascii="Times New Roman" w:eastAsia="Times New Roman" w:hAnsi="Times New Roman"/>
          <w:color w:val="000000"/>
          <w:sz w:val="24"/>
          <w:szCs w:val="24"/>
          <w:lang w:eastAsia="sk-SK"/>
        </w:rPr>
      </w:pPr>
      <w:r w:rsidRPr="006F4D7C">
        <w:rPr>
          <w:rFonts w:ascii="Times New Roman" w:eastAsia="Times New Roman" w:hAnsi="Times New Roman"/>
          <w:color w:val="000000"/>
          <w:sz w:val="24"/>
          <w:szCs w:val="24"/>
          <w:lang w:eastAsia="sk-SK"/>
        </w:rPr>
        <w:t>od 1. januára 1999</w:t>
      </w:r>
    </w:p>
    <w:p w:rsidR="00F61231" w:rsidRDefault="00F61231" w:rsidP="00DA6BDD">
      <w:pPr>
        <w:spacing w:after="0" w:line="240" w:lineRule="auto"/>
        <w:ind w:firstLine="708"/>
        <w:jc w:val="both"/>
        <w:rPr>
          <w:rFonts w:ascii="Times New Roman" w:eastAsia="Times New Roman" w:hAnsi="Times New Roman"/>
          <w:color w:val="000000"/>
          <w:sz w:val="24"/>
          <w:szCs w:val="24"/>
          <w:lang w:eastAsia="sk-SK"/>
        </w:rPr>
      </w:pPr>
    </w:p>
    <w:p w:rsidR="006F4D7C" w:rsidRPr="006F4D7C" w:rsidRDefault="006F4D7C" w:rsidP="00DA6BDD">
      <w:pPr>
        <w:spacing w:after="0" w:line="240" w:lineRule="auto"/>
        <w:ind w:firstLine="708"/>
        <w:jc w:val="both"/>
        <w:rPr>
          <w:rFonts w:ascii="Times New Roman" w:eastAsia="Times New Roman" w:hAnsi="Times New Roman"/>
          <w:color w:val="000000"/>
          <w:sz w:val="24"/>
          <w:szCs w:val="24"/>
          <w:lang w:eastAsia="sk-SK"/>
        </w:rPr>
      </w:pPr>
      <w:r w:rsidRPr="006F4D7C">
        <w:rPr>
          <w:rFonts w:ascii="Times New Roman" w:eastAsia="Times New Roman" w:hAnsi="Times New Roman"/>
          <w:color w:val="000000"/>
          <w:sz w:val="24"/>
          <w:szCs w:val="24"/>
          <w:lang w:eastAsia="sk-SK"/>
        </w:rPr>
        <w:t>Na začiatku roka 1999 nahradila jednotná mena euro národné meny v bezhotovostnom platobnom styku. V hotovostnom styku sa naďalej platilo národnými bankovkami a mincami. Od 1. januára 2002 sa fyzicky zaviedli eurové bankovky a mince ako zákonné platidlo v dvanástich členských štátoch EÚ. Prechod na euro znamenal menovú konverziu, nie menovú reformu. Menovú politiku Európskej únie určuje Európska centrálna banka, ktorá je prakticky nezávislá a ktorej prvoradým cieľom je udržiavanie stability meny. Menová únia znamená, že zúčastnené členské štáty uskutočňujú spoločnú menovú politiku a národné meny nahradili spoločnou menou. V súčasnosti do eurozóny patrí 16 krajín, menu euro zatiaľ nezaviedli Dánsko, Veľká Británia, Švédsko, Poľsko, Maďarsko, Česká republika, Litva, Lotyšsko, Estónsko, Rumunsko a Bulharsko.</w:t>
      </w:r>
    </w:p>
    <w:p w:rsidR="00F61231" w:rsidRDefault="00F61231" w:rsidP="00DA6BDD">
      <w:pPr>
        <w:spacing w:after="0" w:line="240" w:lineRule="auto"/>
        <w:jc w:val="both"/>
        <w:rPr>
          <w:rFonts w:ascii="Times New Roman" w:eastAsia="Times New Roman" w:hAnsi="Times New Roman"/>
          <w:color w:val="000000"/>
          <w:sz w:val="24"/>
          <w:szCs w:val="24"/>
          <w:lang w:eastAsia="sk-SK"/>
        </w:rPr>
      </w:pPr>
    </w:p>
    <w:p w:rsidR="006F4D7C" w:rsidRPr="006F4D7C" w:rsidRDefault="006F4D7C" w:rsidP="00DA6BDD">
      <w:pPr>
        <w:spacing w:after="0" w:line="240" w:lineRule="auto"/>
        <w:ind w:firstLine="708"/>
        <w:jc w:val="both"/>
        <w:rPr>
          <w:rFonts w:ascii="Times New Roman" w:eastAsia="Times New Roman" w:hAnsi="Times New Roman"/>
          <w:color w:val="000000"/>
          <w:sz w:val="24"/>
          <w:szCs w:val="24"/>
          <w:lang w:eastAsia="sk-SK"/>
        </w:rPr>
      </w:pPr>
      <w:r w:rsidRPr="006F4D7C">
        <w:rPr>
          <w:rFonts w:ascii="Times New Roman" w:eastAsia="Times New Roman" w:hAnsi="Times New Roman"/>
          <w:color w:val="000000"/>
          <w:sz w:val="24"/>
          <w:szCs w:val="24"/>
          <w:lang w:eastAsia="sk-SK"/>
        </w:rPr>
        <w:t>K zavedeniu spoločnej meny sú všetky nové členské krajiny legislatívne zaviazané Prístupovou zmluvou, disponujú len tzv. derogáciou t.j. výnimkou z členstva v HMÚ. Predpokladom zavedenia jednotnej meny je splnenie konvergenčných ("maastrichtských") kritérií. Pokrok jednotlivých členských štátov pri prípravách je monitorovaný Európskou komisiou a Európskou centrálnou bankou v ich pravidelných konvergenčných správach. V prípade splnenia podmienok rozhodne Rada EÚ na návrh Európskej komisie, ktoré členské štáty spĺňajú predpoklady na zavedenie eura a následne zruší ich derogáciu. Rada EÚ tiež rozhodne, k akému dátumu sa členský štát pripojí do eurozóny a takisto fixuje výmenný kurz medzi národnou menou a eurom. V deň prijatia eura sa euro stane zákonným platidlom a národná mena krajiny po prechodnom období stratí platnosť. Právomoc vykonávať nezávislú menovú politiku prejde na ECB.</w:t>
      </w:r>
      <w:r w:rsidR="0057252D">
        <w:rPr>
          <w:rStyle w:val="Odkaznapoznmkupodiarou"/>
          <w:rFonts w:ascii="Times New Roman" w:eastAsia="Times New Roman" w:hAnsi="Times New Roman"/>
          <w:color w:val="000000"/>
          <w:sz w:val="24"/>
          <w:szCs w:val="24"/>
          <w:lang w:eastAsia="sk-SK"/>
        </w:rPr>
        <w:footnoteReference w:id="6"/>
      </w: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rPr>
          <w:sz w:val="24"/>
          <w:szCs w:val="24"/>
        </w:rPr>
      </w:pPr>
    </w:p>
    <w:p w:rsidR="006F4D7C" w:rsidRDefault="006F4D7C"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61659F" w:rsidRDefault="0061659F" w:rsidP="00DA6BDD">
      <w:pPr>
        <w:spacing w:after="0" w:line="240" w:lineRule="auto"/>
        <w:jc w:val="both"/>
      </w:pPr>
    </w:p>
    <w:p w:rsidR="0061659F" w:rsidRDefault="0061659F" w:rsidP="00DA6BDD">
      <w:pPr>
        <w:spacing w:after="0" w:line="240" w:lineRule="auto"/>
        <w:jc w:val="both"/>
      </w:pPr>
    </w:p>
    <w:p w:rsidR="0061659F" w:rsidRDefault="0061659F" w:rsidP="00DA6BDD">
      <w:pPr>
        <w:spacing w:after="0" w:line="240" w:lineRule="auto"/>
        <w:jc w:val="both"/>
      </w:pPr>
    </w:p>
    <w:p w:rsidR="0061659F" w:rsidRDefault="0061659F" w:rsidP="00DA6BDD">
      <w:pPr>
        <w:spacing w:after="0" w:line="240" w:lineRule="auto"/>
        <w:jc w:val="both"/>
      </w:pPr>
    </w:p>
    <w:p w:rsidR="0061659F" w:rsidRDefault="0061659F" w:rsidP="00DA6BDD">
      <w:pPr>
        <w:spacing w:after="0" w:line="240" w:lineRule="auto"/>
        <w:jc w:val="both"/>
      </w:pPr>
    </w:p>
    <w:p w:rsidR="0061659F" w:rsidRDefault="0061659F" w:rsidP="00DA6BDD">
      <w:pPr>
        <w:spacing w:after="0" w:line="240" w:lineRule="auto"/>
        <w:jc w:val="both"/>
      </w:pPr>
    </w:p>
    <w:p w:rsidR="0061659F" w:rsidRDefault="0061659F" w:rsidP="00DA6BDD">
      <w:pPr>
        <w:spacing w:after="0" w:line="240" w:lineRule="auto"/>
        <w:jc w:val="both"/>
      </w:pPr>
    </w:p>
    <w:p w:rsidR="0061659F" w:rsidRDefault="0061659F" w:rsidP="00DA6BDD">
      <w:pPr>
        <w:spacing w:after="0" w:line="240" w:lineRule="auto"/>
        <w:jc w:val="both"/>
      </w:pPr>
    </w:p>
    <w:p w:rsidR="0061659F" w:rsidRDefault="0061659F" w:rsidP="00DA6BDD">
      <w:pPr>
        <w:spacing w:after="0" w:line="240" w:lineRule="auto"/>
        <w:jc w:val="both"/>
      </w:pPr>
    </w:p>
    <w:p w:rsidR="0061659F" w:rsidRDefault="0061659F" w:rsidP="00DA6BDD">
      <w:pPr>
        <w:spacing w:after="0" w:line="240" w:lineRule="auto"/>
        <w:jc w:val="both"/>
      </w:pPr>
    </w:p>
    <w:p w:rsidR="0057252D" w:rsidRDefault="0057252D" w:rsidP="00DA6BDD">
      <w:pPr>
        <w:spacing w:after="0" w:line="240" w:lineRule="auto"/>
        <w:jc w:val="both"/>
      </w:pPr>
    </w:p>
    <w:p w:rsidR="0057252D" w:rsidRDefault="00E1625A" w:rsidP="00DA6BDD">
      <w:pPr>
        <w:spacing w:after="0" w:line="240" w:lineRule="auto"/>
        <w:jc w:val="both"/>
        <w:rPr>
          <w:rFonts w:ascii="Times New Roman" w:hAnsi="Times New Roman"/>
          <w:b/>
          <w:sz w:val="28"/>
          <w:szCs w:val="28"/>
        </w:rPr>
      </w:pPr>
      <w:r>
        <w:rPr>
          <w:rFonts w:ascii="Times New Roman" w:hAnsi="Times New Roman"/>
          <w:b/>
          <w:sz w:val="28"/>
          <w:szCs w:val="28"/>
        </w:rPr>
        <w:lastRenderedPageBreak/>
        <w:t xml:space="preserve">2   Európsky mechanizmus výmenných kurzov </w:t>
      </w:r>
    </w:p>
    <w:p w:rsidR="00DA6BDD" w:rsidRDefault="00DA6BDD" w:rsidP="00DA6BDD">
      <w:pPr>
        <w:pStyle w:val="Normlnywebov"/>
        <w:spacing w:before="96" w:beforeAutospacing="0" w:after="0" w:afterAutospacing="0"/>
        <w:ind w:firstLine="708"/>
        <w:jc w:val="both"/>
        <w:rPr>
          <w:bCs/>
        </w:rPr>
      </w:pPr>
    </w:p>
    <w:p w:rsidR="00E1625A" w:rsidRDefault="00E1625A" w:rsidP="00DA6BDD">
      <w:pPr>
        <w:pStyle w:val="Normlnywebov"/>
        <w:spacing w:before="96" w:beforeAutospacing="0" w:after="0" w:afterAutospacing="0"/>
        <w:ind w:firstLine="708"/>
        <w:jc w:val="both"/>
      </w:pPr>
      <w:r w:rsidRPr="00E1625A">
        <w:rPr>
          <w:bCs/>
        </w:rPr>
        <w:t>Európsky mechanizmus výmenných kurzov</w:t>
      </w:r>
      <w:r w:rsidRPr="00E1625A">
        <w:rPr>
          <w:rStyle w:val="apple-converted-space"/>
        </w:rPr>
        <w:t> </w:t>
      </w:r>
      <w:r w:rsidRPr="00E1625A">
        <w:t>(v angličtine</w:t>
      </w:r>
      <w:r w:rsidRPr="00E1625A">
        <w:rPr>
          <w:rStyle w:val="apple-converted-space"/>
        </w:rPr>
        <w:t> </w:t>
      </w:r>
      <w:r w:rsidRPr="00E1625A">
        <w:rPr>
          <w:i/>
          <w:iCs/>
        </w:rPr>
        <w:t>The European Exchange Rate Mechanism</w:t>
      </w:r>
      <w:r w:rsidRPr="00E1625A">
        <w:t>, skrátene</w:t>
      </w:r>
      <w:r w:rsidRPr="00E1625A">
        <w:rPr>
          <w:rStyle w:val="apple-converted-space"/>
        </w:rPr>
        <w:t> </w:t>
      </w:r>
      <w:r w:rsidRPr="00E1625A">
        <w:rPr>
          <w:bCs/>
        </w:rPr>
        <w:t>ERM</w:t>
      </w:r>
      <w:r w:rsidRPr="00E1625A">
        <w:t>) bol systém zavedený</w:t>
      </w:r>
      <w:r>
        <w:t xml:space="preserve"> </w:t>
      </w:r>
      <w:hyperlink r:id="rId16" w:tooltip="Európske spoločenstvo" w:history="1">
        <w:r w:rsidRPr="00E1625A">
          <w:rPr>
            <w:rStyle w:val="Hypertextovprepojenie"/>
            <w:color w:val="auto"/>
            <w:u w:val="none"/>
          </w:rPr>
          <w:t>Európskym spoločenstvom</w:t>
        </w:r>
      </w:hyperlink>
      <w:r w:rsidRPr="00E1625A">
        <w:rPr>
          <w:rStyle w:val="apple-converted-space"/>
        </w:rPr>
        <w:t> </w:t>
      </w:r>
      <w:r w:rsidRPr="00E1625A">
        <w:t>v marci</w:t>
      </w:r>
      <w:r w:rsidRPr="00E1625A">
        <w:rPr>
          <w:rStyle w:val="apple-converted-space"/>
        </w:rPr>
        <w:t> </w:t>
      </w:r>
      <w:hyperlink r:id="rId17" w:tooltip="1979" w:history="1">
        <w:r w:rsidRPr="00E1625A">
          <w:rPr>
            <w:rStyle w:val="Hypertextovprepojenie"/>
            <w:color w:val="auto"/>
            <w:u w:val="none"/>
          </w:rPr>
          <w:t>1979</w:t>
        </w:r>
      </w:hyperlink>
      <w:r w:rsidRPr="00E1625A">
        <w:t>, ako časť Európskeho monetárneho systému s cieľom zredukovať výkyvy v kurzoch mien a dosia</w:t>
      </w:r>
      <w:r>
        <w:t>h</w:t>
      </w:r>
      <w:r w:rsidRPr="00E1625A">
        <w:t>nuť menovú stabilitu v Európe. ERM je jedným z krokov k spoločnej európskej mene Euro</w:t>
      </w:r>
      <w:r>
        <w:t>.</w:t>
      </w:r>
    </w:p>
    <w:p w:rsidR="00E1625A" w:rsidRDefault="00E1625A" w:rsidP="00DA6BDD">
      <w:pPr>
        <w:pStyle w:val="Normlnywebov"/>
        <w:spacing w:before="96" w:beforeAutospacing="0" w:after="0" w:afterAutospacing="0"/>
        <w:jc w:val="both"/>
      </w:pPr>
    </w:p>
    <w:p w:rsidR="00E1625A" w:rsidRPr="00E1625A" w:rsidRDefault="00E1625A" w:rsidP="00DA6BDD">
      <w:pPr>
        <w:pStyle w:val="Normlnywebov"/>
        <w:spacing w:before="0" w:beforeAutospacing="0" w:after="0" w:afterAutospacing="0"/>
        <w:ind w:firstLine="708"/>
        <w:jc w:val="both"/>
      </w:pPr>
      <w:r w:rsidRPr="00E1625A">
        <w:t>V roku</w:t>
      </w:r>
      <w:r w:rsidRPr="00E1625A">
        <w:rPr>
          <w:rStyle w:val="apple-converted-space"/>
        </w:rPr>
        <w:t> </w:t>
      </w:r>
      <w:hyperlink r:id="rId18" w:tooltip="1999" w:history="1">
        <w:r w:rsidRPr="00E1625A">
          <w:rPr>
            <w:rStyle w:val="Hypertextovprepojenie"/>
            <w:color w:val="auto"/>
            <w:u w:val="none"/>
          </w:rPr>
          <w:t>1999</w:t>
        </w:r>
      </w:hyperlink>
      <w:r w:rsidRPr="00E1625A">
        <w:rPr>
          <w:rStyle w:val="apple-converted-space"/>
        </w:rPr>
        <w:t> </w:t>
      </w:r>
      <w:r w:rsidRPr="00E1625A">
        <w:t>bol systém rozšírený a odvtedy označovaný ako</w:t>
      </w:r>
      <w:r w:rsidRPr="00E1625A">
        <w:rPr>
          <w:rStyle w:val="apple-converted-space"/>
        </w:rPr>
        <w:t> </w:t>
      </w:r>
      <w:r w:rsidRPr="00E1625A">
        <w:rPr>
          <w:bCs/>
        </w:rPr>
        <w:t>ERM II</w:t>
      </w:r>
      <w:r w:rsidRPr="00E1625A">
        <w:t>. Meny v ERM II majú povolené pohybovať sa v rozmedzí ±15% okolo centrálneho výmenného kurzu (okolo</w:t>
      </w:r>
      <w:r w:rsidRPr="00E1625A">
        <w:rPr>
          <w:rStyle w:val="apple-converted-space"/>
        </w:rPr>
        <w:t> </w:t>
      </w:r>
      <w:hyperlink r:id="rId19" w:tooltip="Centrálna parita (stránka neexistuje)" w:history="1">
        <w:r w:rsidRPr="00E1625A">
          <w:rPr>
            <w:rStyle w:val="Hypertextovprepojenie"/>
            <w:color w:val="auto"/>
            <w:u w:val="none"/>
          </w:rPr>
          <w:t>centrálnej parity</w:t>
        </w:r>
      </w:hyperlink>
      <w:r w:rsidRPr="00E1625A">
        <w:t>) k euru, pre Dánsko je stanovené užšie fluktuačné pásmo ± 2,25%. Zároveň nesmie dôjsť k devalvácii centrálnej parity, revalvácia centrálnej parity je prípustná. Aspoň dvojročné zotrvanie v ERM II za vyššie uvedených podmienok je jedným z konvergenčných kritérií, ktorých splnenie je nutnou podmienkou na prijatie krajiny do Eurozóny.</w:t>
      </w:r>
    </w:p>
    <w:p w:rsidR="00DA6BDD" w:rsidRDefault="00DA6BDD" w:rsidP="00DA6BDD">
      <w:pPr>
        <w:pStyle w:val="Normlnywebov"/>
        <w:spacing w:before="0" w:beforeAutospacing="0" w:after="0" w:afterAutospacing="0"/>
        <w:ind w:firstLine="708"/>
        <w:jc w:val="both"/>
      </w:pPr>
    </w:p>
    <w:p w:rsidR="0057252D" w:rsidRDefault="00E1625A" w:rsidP="00DA6BDD">
      <w:pPr>
        <w:pStyle w:val="Normlnywebov"/>
        <w:spacing w:before="0" w:beforeAutospacing="0" w:after="0" w:afterAutospacing="0"/>
        <w:ind w:firstLine="708"/>
        <w:jc w:val="both"/>
      </w:pPr>
      <w:r w:rsidRPr="00E1625A">
        <w:t>Po zavedení eura v 11 členských krajinách Európskej únie od</w:t>
      </w:r>
      <w:r w:rsidRPr="00E1625A">
        <w:rPr>
          <w:rStyle w:val="apple-converted-space"/>
        </w:rPr>
        <w:t> </w:t>
      </w:r>
      <w:hyperlink r:id="rId20" w:tooltip="1. január" w:history="1">
        <w:r w:rsidRPr="00E1625A">
          <w:rPr>
            <w:rStyle w:val="Hypertextovprepojenie"/>
            <w:color w:val="auto"/>
            <w:u w:val="none"/>
          </w:rPr>
          <w:t>1. januára</w:t>
        </w:r>
      </w:hyperlink>
      <w:r w:rsidRPr="00E1625A">
        <w:rPr>
          <w:rStyle w:val="apple-converted-space"/>
        </w:rPr>
        <w:t> </w:t>
      </w:r>
      <w:hyperlink r:id="rId21" w:tooltip="1999" w:history="1">
        <w:r w:rsidRPr="00E1625A">
          <w:rPr>
            <w:rStyle w:val="Hypertextovprepojenie"/>
            <w:color w:val="auto"/>
            <w:u w:val="none"/>
          </w:rPr>
          <w:t>1999</w:t>
        </w:r>
      </w:hyperlink>
      <w:r w:rsidRPr="00E1625A">
        <w:rPr>
          <w:rStyle w:val="apple-converted-space"/>
        </w:rPr>
        <w:t> </w:t>
      </w:r>
      <w:r w:rsidRPr="00E1625A">
        <w:t>boli jedinými členmi ERM II Dánsko a Grécko. V súčasnosti sú do ERM II zapojené 4 národné meny členských štátov EÚ</w:t>
      </w:r>
      <w:r w:rsidR="002B13C9">
        <w:t xml:space="preserve"> (Dánsko, Estónsko, Litva, Lotyšsko)</w:t>
      </w:r>
      <w:r w:rsidRPr="00E1625A">
        <w:t xml:space="preserve">. </w:t>
      </w:r>
    </w:p>
    <w:p w:rsidR="0057252D" w:rsidRDefault="0057252D" w:rsidP="00DA6BDD">
      <w:pPr>
        <w:spacing w:after="0" w:line="240" w:lineRule="auto"/>
        <w:jc w:val="both"/>
      </w:pPr>
    </w:p>
    <w:p w:rsidR="00DA6BDD" w:rsidRDefault="00DA6BDD" w:rsidP="00DA6BDD">
      <w:pPr>
        <w:spacing w:after="0" w:line="240" w:lineRule="auto"/>
        <w:jc w:val="both"/>
      </w:pPr>
    </w:p>
    <w:p w:rsidR="00DA6BDD" w:rsidRPr="00DA6BDD" w:rsidRDefault="00DA6BDD" w:rsidP="00DA6BDD">
      <w:pPr>
        <w:spacing w:after="0" w:line="240" w:lineRule="auto"/>
        <w:jc w:val="both"/>
      </w:pPr>
    </w:p>
    <w:p w:rsidR="00DA6BDD" w:rsidRPr="00DA6BDD" w:rsidRDefault="00DA6BDD" w:rsidP="00DA6BDD">
      <w:pPr>
        <w:pStyle w:val="Popis"/>
        <w:keepNext/>
        <w:rPr>
          <w:color w:val="auto"/>
        </w:rPr>
      </w:pPr>
      <w:r w:rsidRPr="00DA6BDD">
        <w:rPr>
          <w:color w:val="auto"/>
        </w:rPr>
        <w:t xml:space="preserve">Tabuľka </w:t>
      </w:r>
      <w:r w:rsidR="005A256D" w:rsidRPr="00DA6BDD">
        <w:rPr>
          <w:color w:val="auto"/>
        </w:rPr>
        <w:fldChar w:fldCharType="begin"/>
      </w:r>
      <w:r w:rsidRPr="00DA6BDD">
        <w:rPr>
          <w:color w:val="auto"/>
        </w:rPr>
        <w:instrText xml:space="preserve"> SEQ Tabuľka \* ARABIC </w:instrText>
      </w:r>
      <w:r w:rsidR="005A256D" w:rsidRPr="00DA6BDD">
        <w:rPr>
          <w:color w:val="auto"/>
        </w:rPr>
        <w:fldChar w:fldCharType="separate"/>
      </w:r>
      <w:r w:rsidR="00E51B7E">
        <w:rPr>
          <w:noProof/>
          <w:color w:val="auto"/>
        </w:rPr>
        <w:t>1</w:t>
      </w:r>
      <w:r w:rsidR="005A256D" w:rsidRPr="00DA6BDD">
        <w:rPr>
          <w:color w:val="auto"/>
        </w:rPr>
        <w:fldChar w:fldCharType="end"/>
      </w:r>
      <w:r w:rsidRPr="00DA6BDD">
        <w:rPr>
          <w:color w:val="auto"/>
        </w:rPr>
        <w:t xml:space="preserve"> - Členstvo krajín v ERM II</w:t>
      </w:r>
    </w:p>
    <w:tbl>
      <w:tblPr>
        <w:tblStyle w:val="Mriekatabuky"/>
        <w:tblW w:w="0" w:type="auto"/>
        <w:tblLook w:val="04A0"/>
      </w:tblPr>
      <w:tblGrid>
        <w:gridCol w:w="1117"/>
        <w:gridCol w:w="1194"/>
        <w:gridCol w:w="1026"/>
        <w:gridCol w:w="1228"/>
        <w:gridCol w:w="953"/>
        <w:gridCol w:w="1292"/>
        <w:gridCol w:w="1123"/>
        <w:gridCol w:w="1355"/>
      </w:tblGrid>
      <w:tr w:rsidR="00906E1F" w:rsidRPr="00906E1F" w:rsidTr="005D4B2F">
        <w:tc>
          <w:tcPr>
            <w:tcW w:w="1117" w:type="dxa"/>
            <w:vMerge w:val="restart"/>
            <w:vAlign w:val="center"/>
          </w:tcPr>
          <w:p w:rsidR="00906E1F" w:rsidRPr="00906E1F" w:rsidRDefault="00906E1F" w:rsidP="00DA6BDD">
            <w:pPr>
              <w:spacing w:line="240" w:lineRule="auto"/>
              <w:jc w:val="both"/>
              <w:rPr>
                <w:rFonts w:ascii="Times New Roman" w:hAnsi="Times New Roman"/>
                <w:b/>
                <w:sz w:val="18"/>
                <w:szCs w:val="18"/>
              </w:rPr>
            </w:pPr>
            <w:r w:rsidRPr="00906E1F">
              <w:rPr>
                <w:rFonts w:ascii="Times New Roman" w:hAnsi="Times New Roman"/>
                <w:b/>
                <w:sz w:val="18"/>
                <w:szCs w:val="18"/>
              </w:rPr>
              <w:t>Krajina</w:t>
            </w:r>
          </w:p>
        </w:tc>
        <w:tc>
          <w:tcPr>
            <w:tcW w:w="2220" w:type="dxa"/>
            <w:gridSpan w:val="2"/>
          </w:tcPr>
          <w:p w:rsidR="00906E1F" w:rsidRPr="00906E1F" w:rsidRDefault="00906E1F" w:rsidP="00DA6BDD">
            <w:pPr>
              <w:spacing w:line="240" w:lineRule="auto"/>
              <w:jc w:val="both"/>
              <w:rPr>
                <w:rFonts w:ascii="Times New Roman" w:hAnsi="Times New Roman"/>
                <w:b/>
                <w:sz w:val="18"/>
                <w:szCs w:val="18"/>
              </w:rPr>
            </w:pPr>
            <w:r w:rsidRPr="00906E1F">
              <w:rPr>
                <w:rFonts w:ascii="Times New Roman" w:hAnsi="Times New Roman"/>
                <w:b/>
                <w:sz w:val="18"/>
                <w:szCs w:val="18"/>
              </w:rPr>
              <w:t>Účasť v ERM II</w:t>
            </w:r>
          </w:p>
        </w:tc>
        <w:tc>
          <w:tcPr>
            <w:tcW w:w="2181" w:type="dxa"/>
            <w:gridSpan w:val="2"/>
          </w:tcPr>
          <w:p w:rsidR="00906E1F" w:rsidRPr="00906E1F" w:rsidRDefault="00906E1F" w:rsidP="00DA6BDD">
            <w:pPr>
              <w:spacing w:line="240" w:lineRule="auto"/>
              <w:jc w:val="both"/>
              <w:rPr>
                <w:rFonts w:ascii="Times New Roman" w:hAnsi="Times New Roman"/>
                <w:b/>
                <w:sz w:val="18"/>
                <w:szCs w:val="18"/>
              </w:rPr>
            </w:pPr>
            <w:r w:rsidRPr="00906E1F">
              <w:rPr>
                <w:rFonts w:ascii="Times New Roman" w:hAnsi="Times New Roman"/>
                <w:b/>
                <w:sz w:val="18"/>
                <w:szCs w:val="18"/>
              </w:rPr>
              <w:t>Národná mena</w:t>
            </w:r>
          </w:p>
        </w:tc>
        <w:tc>
          <w:tcPr>
            <w:tcW w:w="2415" w:type="dxa"/>
            <w:gridSpan w:val="2"/>
          </w:tcPr>
          <w:p w:rsidR="00906E1F" w:rsidRPr="00906E1F" w:rsidRDefault="00906E1F" w:rsidP="00DA6BDD">
            <w:pPr>
              <w:spacing w:line="240" w:lineRule="auto"/>
              <w:jc w:val="both"/>
              <w:rPr>
                <w:rFonts w:ascii="Times New Roman" w:hAnsi="Times New Roman"/>
                <w:b/>
                <w:sz w:val="18"/>
                <w:szCs w:val="18"/>
              </w:rPr>
            </w:pPr>
            <w:r w:rsidRPr="00906E1F">
              <w:rPr>
                <w:rFonts w:ascii="Times New Roman" w:hAnsi="Times New Roman"/>
                <w:b/>
                <w:sz w:val="18"/>
                <w:szCs w:val="18"/>
              </w:rPr>
              <w:t>Centrálna parita</w:t>
            </w:r>
          </w:p>
        </w:tc>
        <w:tc>
          <w:tcPr>
            <w:tcW w:w="1355" w:type="dxa"/>
            <w:vMerge w:val="restart"/>
            <w:vAlign w:val="center"/>
          </w:tcPr>
          <w:p w:rsidR="00906E1F" w:rsidRPr="00906E1F" w:rsidRDefault="00906E1F" w:rsidP="00DA6BDD">
            <w:pPr>
              <w:spacing w:line="240" w:lineRule="auto"/>
              <w:jc w:val="both"/>
              <w:rPr>
                <w:rFonts w:ascii="Times New Roman" w:hAnsi="Times New Roman"/>
                <w:b/>
                <w:sz w:val="18"/>
                <w:szCs w:val="18"/>
              </w:rPr>
            </w:pPr>
            <w:r w:rsidRPr="00906E1F">
              <w:rPr>
                <w:rFonts w:ascii="Times New Roman" w:hAnsi="Times New Roman"/>
                <w:b/>
                <w:sz w:val="18"/>
                <w:szCs w:val="18"/>
              </w:rPr>
              <w:t>Fluktuačné pásmo</w:t>
            </w:r>
          </w:p>
        </w:tc>
      </w:tr>
      <w:tr w:rsidR="005D4B2F" w:rsidRPr="00906E1F" w:rsidTr="005D4B2F">
        <w:tc>
          <w:tcPr>
            <w:tcW w:w="1117" w:type="dxa"/>
            <w:vMerge/>
          </w:tcPr>
          <w:p w:rsidR="00906E1F" w:rsidRPr="00906E1F" w:rsidRDefault="00906E1F" w:rsidP="00DA6BDD">
            <w:pPr>
              <w:spacing w:line="240" w:lineRule="auto"/>
              <w:jc w:val="both"/>
              <w:rPr>
                <w:rFonts w:ascii="Times New Roman" w:hAnsi="Times New Roman"/>
                <w:sz w:val="18"/>
                <w:szCs w:val="18"/>
              </w:rPr>
            </w:pPr>
          </w:p>
        </w:tc>
        <w:tc>
          <w:tcPr>
            <w:tcW w:w="1194" w:type="dxa"/>
            <w:vAlign w:val="center"/>
          </w:tcPr>
          <w:p w:rsidR="00906E1F" w:rsidRPr="00906E1F" w:rsidRDefault="00906E1F" w:rsidP="00DA6BDD">
            <w:pPr>
              <w:spacing w:line="240" w:lineRule="auto"/>
              <w:jc w:val="both"/>
              <w:rPr>
                <w:rFonts w:ascii="Times New Roman" w:hAnsi="Times New Roman"/>
                <w:b/>
                <w:sz w:val="18"/>
                <w:szCs w:val="18"/>
              </w:rPr>
            </w:pPr>
            <w:r>
              <w:rPr>
                <w:rFonts w:ascii="Times New Roman" w:hAnsi="Times New Roman"/>
                <w:b/>
                <w:sz w:val="18"/>
                <w:szCs w:val="18"/>
              </w:rPr>
              <w:t>Dátum vstupu</w:t>
            </w:r>
          </w:p>
        </w:tc>
        <w:tc>
          <w:tcPr>
            <w:tcW w:w="1026" w:type="dxa"/>
            <w:vAlign w:val="center"/>
          </w:tcPr>
          <w:p w:rsidR="00906E1F" w:rsidRPr="00906E1F" w:rsidRDefault="00906E1F" w:rsidP="00DA6BDD">
            <w:pPr>
              <w:spacing w:line="240" w:lineRule="auto"/>
              <w:jc w:val="both"/>
              <w:rPr>
                <w:rFonts w:ascii="Times New Roman" w:hAnsi="Times New Roman"/>
                <w:b/>
                <w:sz w:val="18"/>
                <w:szCs w:val="18"/>
              </w:rPr>
            </w:pPr>
            <w:r>
              <w:rPr>
                <w:rFonts w:ascii="Times New Roman" w:hAnsi="Times New Roman"/>
                <w:b/>
                <w:sz w:val="18"/>
                <w:szCs w:val="18"/>
              </w:rPr>
              <w:t>Dátum výstupu</w:t>
            </w:r>
          </w:p>
        </w:tc>
        <w:tc>
          <w:tcPr>
            <w:tcW w:w="1228" w:type="dxa"/>
            <w:vAlign w:val="center"/>
          </w:tcPr>
          <w:p w:rsidR="00906E1F" w:rsidRPr="00906E1F" w:rsidRDefault="00906E1F" w:rsidP="00DA6BDD">
            <w:pPr>
              <w:spacing w:line="240" w:lineRule="auto"/>
              <w:jc w:val="both"/>
              <w:rPr>
                <w:rFonts w:ascii="Times New Roman" w:hAnsi="Times New Roman"/>
                <w:b/>
                <w:sz w:val="18"/>
                <w:szCs w:val="18"/>
              </w:rPr>
            </w:pPr>
            <w:r>
              <w:rPr>
                <w:rFonts w:ascii="Times New Roman" w:hAnsi="Times New Roman"/>
                <w:b/>
                <w:sz w:val="18"/>
                <w:szCs w:val="18"/>
              </w:rPr>
              <w:t>Názov</w:t>
            </w:r>
          </w:p>
        </w:tc>
        <w:tc>
          <w:tcPr>
            <w:tcW w:w="953" w:type="dxa"/>
            <w:vAlign w:val="center"/>
          </w:tcPr>
          <w:p w:rsidR="00906E1F" w:rsidRPr="00906E1F" w:rsidRDefault="00906E1F" w:rsidP="00DA6BDD">
            <w:pPr>
              <w:spacing w:line="240" w:lineRule="auto"/>
              <w:jc w:val="both"/>
              <w:rPr>
                <w:rFonts w:ascii="Times New Roman" w:hAnsi="Times New Roman"/>
                <w:b/>
                <w:sz w:val="18"/>
                <w:szCs w:val="18"/>
              </w:rPr>
            </w:pPr>
            <w:r>
              <w:rPr>
                <w:rFonts w:ascii="Times New Roman" w:hAnsi="Times New Roman"/>
                <w:b/>
                <w:sz w:val="18"/>
                <w:szCs w:val="18"/>
              </w:rPr>
              <w:t>Skratka</w:t>
            </w:r>
          </w:p>
        </w:tc>
        <w:tc>
          <w:tcPr>
            <w:tcW w:w="1292" w:type="dxa"/>
            <w:vAlign w:val="center"/>
          </w:tcPr>
          <w:p w:rsidR="00906E1F" w:rsidRPr="00906E1F" w:rsidRDefault="00906E1F" w:rsidP="00DA6BDD">
            <w:pPr>
              <w:spacing w:line="240" w:lineRule="auto"/>
              <w:jc w:val="both"/>
              <w:rPr>
                <w:rFonts w:ascii="Times New Roman" w:hAnsi="Times New Roman"/>
                <w:b/>
                <w:sz w:val="18"/>
                <w:szCs w:val="18"/>
              </w:rPr>
            </w:pPr>
            <w:r>
              <w:rPr>
                <w:rFonts w:ascii="Times New Roman" w:hAnsi="Times New Roman"/>
                <w:b/>
                <w:sz w:val="18"/>
                <w:szCs w:val="18"/>
              </w:rPr>
              <w:t>Platnosť od</w:t>
            </w:r>
          </w:p>
        </w:tc>
        <w:tc>
          <w:tcPr>
            <w:tcW w:w="1123" w:type="dxa"/>
            <w:vAlign w:val="center"/>
          </w:tcPr>
          <w:p w:rsidR="00906E1F" w:rsidRPr="00906E1F" w:rsidRDefault="00906E1F" w:rsidP="00DA6BDD">
            <w:pPr>
              <w:spacing w:line="240" w:lineRule="auto"/>
              <w:jc w:val="both"/>
              <w:rPr>
                <w:rFonts w:ascii="Times New Roman" w:hAnsi="Times New Roman"/>
                <w:b/>
                <w:sz w:val="18"/>
                <w:szCs w:val="18"/>
              </w:rPr>
            </w:pPr>
            <w:r>
              <w:rPr>
                <w:rFonts w:ascii="Times New Roman" w:hAnsi="Times New Roman"/>
                <w:b/>
                <w:sz w:val="18"/>
                <w:szCs w:val="18"/>
              </w:rPr>
              <w:t>Kurz k euru</w:t>
            </w:r>
          </w:p>
        </w:tc>
        <w:tc>
          <w:tcPr>
            <w:tcW w:w="1355" w:type="dxa"/>
            <w:vMerge/>
          </w:tcPr>
          <w:p w:rsidR="00906E1F" w:rsidRPr="00906E1F" w:rsidRDefault="00906E1F" w:rsidP="00DA6BDD">
            <w:pPr>
              <w:spacing w:line="240" w:lineRule="auto"/>
              <w:jc w:val="both"/>
              <w:rPr>
                <w:rFonts w:ascii="Times New Roman" w:hAnsi="Times New Roman"/>
                <w:sz w:val="18"/>
                <w:szCs w:val="18"/>
              </w:rPr>
            </w:pPr>
          </w:p>
        </w:tc>
      </w:tr>
      <w:tr w:rsidR="005D4B2F" w:rsidRPr="00906E1F" w:rsidTr="00DA6BDD">
        <w:tc>
          <w:tcPr>
            <w:tcW w:w="1117" w:type="dxa"/>
            <w:vMerge w:val="restart"/>
            <w:vAlign w:val="center"/>
          </w:tcPr>
          <w:p w:rsidR="005D4B2F" w:rsidRPr="00906E1F" w:rsidRDefault="005D4B2F" w:rsidP="00DA6BDD">
            <w:pPr>
              <w:spacing w:line="240" w:lineRule="auto"/>
              <w:jc w:val="both"/>
              <w:rPr>
                <w:rFonts w:ascii="Times New Roman" w:hAnsi="Times New Roman"/>
                <w:sz w:val="18"/>
                <w:szCs w:val="18"/>
              </w:rPr>
            </w:pPr>
            <w:r>
              <w:rPr>
                <w:rFonts w:ascii="Times New Roman" w:hAnsi="Times New Roman"/>
                <w:sz w:val="18"/>
                <w:szCs w:val="18"/>
              </w:rPr>
              <w:t>Grécko</w:t>
            </w:r>
          </w:p>
        </w:tc>
        <w:tc>
          <w:tcPr>
            <w:tcW w:w="1194" w:type="dxa"/>
            <w:vMerge w:val="restart"/>
            <w:vAlign w:val="center"/>
          </w:tcPr>
          <w:p w:rsidR="005D4B2F" w:rsidRPr="00906E1F" w:rsidRDefault="005D4B2F" w:rsidP="00DA6BDD">
            <w:pPr>
              <w:spacing w:line="240" w:lineRule="auto"/>
              <w:jc w:val="both"/>
              <w:rPr>
                <w:rFonts w:ascii="Times New Roman" w:hAnsi="Times New Roman"/>
                <w:sz w:val="18"/>
                <w:szCs w:val="18"/>
              </w:rPr>
            </w:pPr>
            <w:r>
              <w:rPr>
                <w:rFonts w:ascii="Times New Roman" w:hAnsi="Times New Roman"/>
                <w:sz w:val="18"/>
                <w:szCs w:val="18"/>
              </w:rPr>
              <w:t>1.1.1999</w:t>
            </w:r>
          </w:p>
        </w:tc>
        <w:tc>
          <w:tcPr>
            <w:tcW w:w="1026" w:type="dxa"/>
            <w:vMerge w:val="restart"/>
            <w:vAlign w:val="center"/>
          </w:tcPr>
          <w:p w:rsidR="005D4B2F" w:rsidRPr="00906E1F" w:rsidRDefault="005D4B2F" w:rsidP="00DA6BDD">
            <w:pPr>
              <w:spacing w:line="240" w:lineRule="auto"/>
              <w:jc w:val="both"/>
              <w:rPr>
                <w:rFonts w:ascii="Times New Roman" w:hAnsi="Times New Roman"/>
                <w:sz w:val="18"/>
                <w:szCs w:val="18"/>
              </w:rPr>
            </w:pPr>
            <w:r>
              <w:rPr>
                <w:rFonts w:ascii="Times New Roman" w:hAnsi="Times New Roman"/>
                <w:sz w:val="18"/>
                <w:szCs w:val="18"/>
              </w:rPr>
              <w:t>31.12.2000</w:t>
            </w:r>
          </w:p>
        </w:tc>
        <w:tc>
          <w:tcPr>
            <w:tcW w:w="1228" w:type="dxa"/>
            <w:vMerge w:val="restart"/>
            <w:vAlign w:val="center"/>
          </w:tcPr>
          <w:p w:rsidR="005D4B2F" w:rsidRPr="00906E1F" w:rsidRDefault="005D4B2F" w:rsidP="00DA6BDD">
            <w:pPr>
              <w:spacing w:line="240" w:lineRule="auto"/>
              <w:jc w:val="center"/>
              <w:rPr>
                <w:rFonts w:ascii="Times New Roman" w:hAnsi="Times New Roman"/>
                <w:sz w:val="18"/>
                <w:szCs w:val="18"/>
              </w:rPr>
            </w:pPr>
            <w:r>
              <w:rPr>
                <w:rFonts w:ascii="Times New Roman" w:hAnsi="Times New Roman"/>
                <w:sz w:val="18"/>
                <w:szCs w:val="18"/>
              </w:rPr>
              <w:t>drachma</w:t>
            </w:r>
          </w:p>
        </w:tc>
        <w:tc>
          <w:tcPr>
            <w:tcW w:w="953" w:type="dxa"/>
            <w:vMerge w:val="restart"/>
            <w:vAlign w:val="center"/>
          </w:tcPr>
          <w:p w:rsidR="005D4B2F" w:rsidRPr="00906E1F" w:rsidRDefault="005D4B2F" w:rsidP="00DA6BDD">
            <w:pPr>
              <w:spacing w:line="240" w:lineRule="auto"/>
              <w:jc w:val="center"/>
              <w:rPr>
                <w:rFonts w:ascii="Times New Roman" w:hAnsi="Times New Roman"/>
                <w:sz w:val="18"/>
                <w:szCs w:val="18"/>
              </w:rPr>
            </w:pPr>
            <w:r>
              <w:rPr>
                <w:rFonts w:ascii="Times New Roman" w:hAnsi="Times New Roman"/>
                <w:sz w:val="18"/>
                <w:szCs w:val="18"/>
              </w:rPr>
              <w:t>GRD</w:t>
            </w:r>
          </w:p>
        </w:tc>
        <w:tc>
          <w:tcPr>
            <w:tcW w:w="1292" w:type="dxa"/>
            <w:vAlign w:val="center"/>
          </w:tcPr>
          <w:p w:rsidR="005D4B2F" w:rsidRPr="00906E1F" w:rsidRDefault="005D4B2F" w:rsidP="00DA6BDD">
            <w:pPr>
              <w:spacing w:line="240" w:lineRule="auto"/>
              <w:jc w:val="both"/>
              <w:rPr>
                <w:rFonts w:ascii="Times New Roman" w:hAnsi="Times New Roman"/>
                <w:sz w:val="18"/>
                <w:szCs w:val="18"/>
              </w:rPr>
            </w:pPr>
            <w:r>
              <w:rPr>
                <w:rFonts w:ascii="Times New Roman" w:hAnsi="Times New Roman"/>
                <w:sz w:val="18"/>
                <w:szCs w:val="18"/>
              </w:rPr>
              <w:t>1.1.1999</w:t>
            </w:r>
          </w:p>
        </w:tc>
        <w:tc>
          <w:tcPr>
            <w:tcW w:w="1123" w:type="dxa"/>
            <w:vAlign w:val="center"/>
          </w:tcPr>
          <w:p w:rsidR="005D4B2F" w:rsidRPr="00906E1F" w:rsidRDefault="005D4B2F" w:rsidP="00DA6BDD">
            <w:pPr>
              <w:spacing w:line="240" w:lineRule="auto"/>
              <w:jc w:val="both"/>
              <w:rPr>
                <w:rFonts w:ascii="Times New Roman" w:hAnsi="Times New Roman"/>
                <w:sz w:val="18"/>
                <w:szCs w:val="18"/>
              </w:rPr>
            </w:pPr>
            <w:r>
              <w:rPr>
                <w:rFonts w:ascii="Times New Roman" w:hAnsi="Times New Roman"/>
                <w:sz w:val="18"/>
                <w:szCs w:val="18"/>
              </w:rPr>
              <w:t>353,109</w:t>
            </w:r>
          </w:p>
        </w:tc>
        <w:tc>
          <w:tcPr>
            <w:tcW w:w="1355" w:type="dxa"/>
            <w:vMerge w:val="restart"/>
            <w:vAlign w:val="center"/>
          </w:tcPr>
          <w:p w:rsidR="005D4B2F" w:rsidRPr="00906E1F" w:rsidRDefault="005D4B2F" w:rsidP="00DA6BDD">
            <w:pPr>
              <w:spacing w:line="240" w:lineRule="auto"/>
              <w:jc w:val="center"/>
              <w:rPr>
                <w:rFonts w:ascii="Times New Roman" w:hAnsi="Times New Roman"/>
                <w:sz w:val="18"/>
                <w:szCs w:val="18"/>
              </w:rPr>
            </w:pPr>
            <w:r w:rsidRPr="002F376D">
              <w:rPr>
                <w:rFonts w:ascii="Times New Roman" w:hAnsi="Times New Roman"/>
                <w:color w:val="000000"/>
                <w:sz w:val="18"/>
                <w:szCs w:val="18"/>
              </w:rPr>
              <w:t>± 15 %</w:t>
            </w:r>
          </w:p>
        </w:tc>
      </w:tr>
      <w:tr w:rsidR="005D4B2F" w:rsidRPr="00906E1F" w:rsidTr="00DA6BDD">
        <w:tc>
          <w:tcPr>
            <w:tcW w:w="1117" w:type="dxa"/>
            <w:vMerge/>
            <w:vAlign w:val="center"/>
          </w:tcPr>
          <w:p w:rsidR="005D4B2F" w:rsidRDefault="005D4B2F" w:rsidP="00DA6BDD">
            <w:pPr>
              <w:spacing w:line="240" w:lineRule="auto"/>
              <w:jc w:val="both"/>
              <w:rPr>
                <w:rFonts w:ascii="Times New Roman" w:hAnsi="Times New Roman"/>
                <w:sz w:val="18"/>
                <w:szCs w:val="18"/>
              </w:rPr>
            </w:pPr>
          </w:p>
        </w:tc>
        <w:tc>
          <w:tcPr>
            <w:tcW w:w="1194" w:type="dxa"/>
            <w:vMerge/>
          </w:tcPr>
          <w:p w:rsidR="005D4B2F" w:rsidRDefault="005D4B2F" w:rsidP="00DA6BDD">
            <w:pPr>
              <w:spacing w:line="240" w:lineRule="auto"/>
              <w:jc w:val="both"/>
              <w:rPr>
                <w:rFonts w:ascii="Times New Roman" w:hAnsi="Times New Roman"/>
                <w:sz w:val="18"/>
                <w:szCs w:val="18"/>
              </w:rPr>
            </w:pPr>
          </w:p>
        </w:tc>
        <w:tc>
          <w:tcPr>
            <w:tcW w:w="1026" w:type="dxa"/>
            <w:vMerge/>
          </w:tcPr>
          <w:p w:rsidR="005D4B2F" w:rsidRDefault="005D4B2F" w:rsidP="00DA6BDD">
            <w:pPr>
              <w:spacing w:line="240" w:lineRule="auto"/>
              <w:jc w:val="both"/>
              <w:rPr>
                <w:rFonts w:ascii="Times New Roman" w:hAnsi="Times New Roman"/>
                <w:sz w:val="18"/>
                <w:szCs w:val="18"/>
              </w:rPr>
            </w:pPr>
          </w:p>
        </w:tc>
        <w:tc>
          <w:tcPr>
            <w:tcW w:w="1228" w:type="dxa"/>
            <w:vMerge/>
            <w:vAlign w:val="center"/>
          </w:tcPr>
          <w:p w:rsidR="005D4B2F" w:rsidRDefault="005D4B2F" w:rsidP="00DA6BDD">
            <w:pPr>
              <w:spacing w:line="240" w:lineRule="auto"/>
              <w:jc w:val="center"/>
              <w:rPr>
                <w:rFonts w:ascii="Times New Roman" w:hAnsi="Times New Roman"/>
                <w:sz w:val="18"/>
                <w:szCs w:val="18"/>
              </w:rPr>
            </w:pPr>
          </w:p>
        </w:tc>
        <w:tc>
          <w:tcPr>
            <w:tcW w:w="953" w:type="dxa"/>
            <w:vMerge/>
            <w:vAlign w:val="center"/>
          </w:tcPr>
          <w:p w:rsidR="005D4B2F" w:rsidRDefault="005D4B2F" w:rsidP="00DA6BDD">
            <w:pPr>
              <w:spacing w:line="240" w:lineRule="auto"/>
              <w:jc w:val="center"/>
              <w:rPr>
                <w:rFonts w:ascii="Times New Roman" w:hAnsi="Times New Roman"/>
                <w:sz w:val="18"/>
                <w:szCs w:val="18"/>
              </w:rPr>
            </w:pPr>
          </w:p>
        </w:tc>
        <w:tc>
          <w:tcPr>
            <w:tcW w:w="1292" w:type="dxa"/>
            <w:vAlign w:val="center"/>
          </w:tcPr>
          <w:p w:rsidR="005D4B2F" w:rsidRDefault="005D4B2F" w:rsidP="00DA6BDD">
            <w:pPr>
              <w:spacing w:line="240" w:lineRule="auto"/>
              <w:jc w:val="both"/>
              <w:rPr>
                <w:rFonts w:ascii="Times New Roman" w:hAnsi="Times New Roman"/>
                <w:sz w:val="18"/>
                <w:szCs w:val="18"/>
              </w:rPr>
            </w:pPr>
            <w:r>
              <w:rPr>
                <w:rFonts w:ascii="Times New Roman" w:hAnsi="Times New Roman"/>
                <w:sz w:val="18"/>
                <w:szCs w:val="18"/>
              </w:rPr>
              <w:t>17.1.2000</w:t>
            </w:r>
          </w:p>
        </w:tc>
        <w:tc>
          <w:tcPr>
            <w:tcW w:w="1123" w:type="dxa"/>
            <w:vAlign w:val="center"/>
          </w:tcPr>
          <w:p w:rsidR="005D4B2F" w:rsidRDefault="005D4B2F" w:rsidP="00DA6BDD">
            <w:pPr>
              <w:spacing w:line="240" w:lineRule="auto"/>
              <w:jc w:val="both"/>
              <w:rPr>
                <w:rFonts w:ascii="Times New Roman" w:hAnsi="Times New Roman"/>
                <w:sz w:val="18"/>
                <w:szCs w:val="18"/>
              </w:rPr>
            </w:pPr>
            <w:r>
              <w:rPr>
                <w:rFonts w:ascii="Times New Roman" w:hAnsi="Times New Roman"/>
                <w:sz w:val="18"/>
                <w:szCs w:val="18"/>
              </w:rPr>
              <w:t>340,750</w:t>
            </w:r>
          </w:p>
        </w:tc>
        <w:tc>
          <w:tcPr>
            <w:tcW w:w="1355" w:type="dxa"/>
            <w:vMerge/>
            <w:vAlign w:val="center"/>
          </w:tcPr>
          <w:p w:rsidR="005D4B2F" w:rsidRPr="00906E1F" w:rsidRDefault="005D4B2F" w:rsidP="00DA6BDD">
            <w:pPr>
              <w:spacing w:line="240" w:lineRule="auto"/>
              <w:jc w:val="center"/>
              <w:rPr>
                <w:rFonts w:ascii="Times New Roman" w:hAnsi="Times New Roman"/>
                <w:sz w:val="18"/>
                <w:szCs w:val="18"/>
              </w:rPr>
            </w:pPr>
          </w:p>
        </w:tc>
      </w:tr>
      <w:tr w:rsidR="005D4B2F" w:rsidRPr="00906E1F" w:rsidTr="00DA6BDD">
        <w:tc>
          <w:tcPr>
            <w:tcW w:w="1117" w:type="dxa"/>
            <w:vAlign w:val="center"/>
          </w:tcPr>
          <w:p w:rsidR="00906E1F" w:rsidRPr="00906E1F" w:rsidRDefault="00906E1F" w:rsidP="00DA6BDD">
            <w:pPr>
              <w:spacing w:line="240" w:lineRule="auto"/>
              <w:jc w:val="both"/>
              <w:rPr>
                <w:rFonts w:ascii="Times New Roman" w:hAnsi="Times New Roman"/>
                <w:sz w:val="18"/>
                <w:szCs w:val="18"/>
              </w:rPr>
            </w:pPr>
            <w:r>
              <w:rPr>
                <w:rFonts w:ascii="Times New Roman" w:hAnsi="Times New Roman"/>
                <w:sz w:val="18"/>
                <w:szCs w:val="18"/>
              </w:rPr>
              <w:t>Slovinsko</w:t>
            </w:r>
          </w:p>
        </w:tc>
        <w:tc>
          <w:tcPr>
            <w:tcW w:w="1194" w:type="dxa"/>
            <w:vAlign w:val="center"/>
          </w:tcPr>
          <w:p w:rsidR="00906E1F" w:rsidRPr="00906E1F" w:rsidRDefault="00906E1F" w:rsidP="00DA6BDD">
            <w:pPr>
              <w:spacing w:line="240" w:lineRule="auto"/>
              <w:jc w:val="both"/>
              <w:rPr>
                <w:rFonts w:ascii="Times New Roman" w:hAnsi="Times New Roman"/>
                <w:sz w:val="18"/>
                <w:szCs w:val="18"/>
                <w:lang w:val="en-US"/>
              </w:rPr>
            </w:pPr>
            <w:r>
              <w:rPr>
                <w:rFonts w:ascii="Times New Roman" w:hAnsi="Times New Roman"/>
                <w:sz w:val="18"/>
                <w:szCs w:val="18"/>
                <w:lang w:val="en-US"/>
              </w:rPr>
              <w:t>28.6.2004</w:t>
            </w:r>
          </w:p>
        </w:tc>
        <w:tc>
          <w:tcPr>
            <w:tcW w:w="1026" w:type="dxa"/>
            <w:vAlign w:val="center"/>
          </w:tcPr>
          <w:p w:rsidR="00906E1F" w:rsidRPr="00906E1F" w:rsidRDefault="00906E1F" w:rsidP="00DA6BDD">
            <w:pPr>
              <w:spacing w:line="240" w:lineRule="auto"/>
              <w:jc w:val="both"/>
              <w:rPr>
                <w:rFonts w:ascii="Times New Roman" w:hAnsi="Times New Roman"/>
                <w:sz w:val="18"/>
                <w:szCs w:val="18"/>
              </w:rPr>
            </w:pPr>
            <w:r>
              <w:rPr>
                <w:rFonts w:ascii="Times New Roman" w:hAnsi="Times New Roman"/>
                <w:sz w:val="18"/>
                <w:szCs w:val="18"/>
              </w:rPr>
              <w:t>31.12.2006</w:t>
            </w:r>
          </w:p>
        </w:tc>
        <w:tc>
          <w:tcPr>
            <w:tcW w:w="1228" w:type="dxa"/>
            <w:vAlign w:val="center"/>
          </w:tcPr>
          <w:p w:rsidR="00906E1F" w:rsidRPr="00906E1F" w:rsidRDefault="005D4B2F" w:rsidP="00DA6BDD">
            <w:pPr>
              <w:spacing w:line="240" w:lineRule="auto"/>
              <w:jc w:val="center"/>
              <w:rPr>
                <w:rFonts w:ascii="Times New Roman" w:hAnsi="Times New Roman"/>
                <w:sz w:val="18"/>
                <w:szCs w:val="18"/>
              </w:rPr>
            </w:pPr>
            <w:r>
              <w:rPr>
                <w:rFonts w:ascii="Times New Roman" w:hAnsi="Times New Roman"/>
                <w:sz w:val="18"/>
                <w:szCs w:val="18"/>
              </w:rPr>
              <w:t>tolar</w:t>
            </w:r>
          </w:p>
        </w:tc>
        <w:tc>
          <w:tcPr>
            <w:tcW w:w="953" w:type="dxa"/>
            <w:vAlign w:val="center"/>
          </w:tcPr>
          <w:p w:rsidR="00906E1F" w:rsidRPr="00906E1F" w:rsidRDefault="005D4B2F" w:rsidP="00DA6BDD">
            <w:pPr>
              <w:spacing w:line="240" w:lineRule="auto"/>
              <w:jc w:val="center"/>
              <w:rPr>
                <w:rFonts w:ascii="Times New Roman" w:hAnsi="Times New Roman"/>
                <w:sz w:val="18"/>
                <w:szCs w:val="18"/>
              </w:rPr>
            </w:pPr>
            <w:r>
              <w:rPr>
                <w:rFonts w:ascii="Times New Roman" w:hAnsi="Times New Roman"/>
                <w:sz w:val="18"/>
                <w:szCs w:val="18"/>
              </w:rPr>
              <w:t>SIT</w:t>
            </w:r>
          </w:p>
        </w:tc>
        <w:tc>
          <w:tcPr>
            <w:tcW w:w="1292" w:type="dxa"/>
            <w:vAlign w:val="center"/>
          </w:tcPr>
          <w:p w:rsidR="00906E1F" w:rsidRPr="005D4B2F" w:rsidRDefault="005D4B2F" w:rsidP="00DA6BDD">
            <w:pPr>
              <w:spacing w:line="240" w:lineRule="auto"/>
              <w:jc w:val="both"/>
              <w:rPr>
                <w:rFonts w:ascii="Times New Roman" w:hAnsi="Times New Roman"/>
                <w:sz w:val="18"/>
                <w:szCs w:val="18"/>
                <w:lang w:val="en-US"/>
              </w:rPr>
            </w:pPr>
            <w:r>
              <w:rPr>
                <w:rFonts w:ascii="Times New Roman" w:hAnsi="Times New Roman"/>
                <w:sz w:val="18"/>
                <w:szCs w:val="18"/>
                <w:lang w:val="en-US"/>
              </w:rPr>
              <w:t>28.7.2004</w:t>
            </w:r>
          </w:p>
        </w:tc>
        <w:tc>
          <w:tcPr>
            <w:tcW w:w="1123" w:type="dxa"/>
            <w:vAlign w:val="center"/>
          </w:tcPr>
          <w:p w:rsidR="00906E1F" w:rsidRPr="00906E1F" w:rsidRDefault="005D4B2F" w:rsidP="00DA6BDD">
            <w:pPr>
              <w:spacing w:line="240" w:lineRule="auto"/>
              <w:jc w:val="both"/>
              <w:rPr>
                <w:rFonts w:ascii="Times New Roman" w:hAnsi="Times New Roman"/>
                <w:sz w:val="18"/>
                <w:szCs w:val="18"/>
              </w:rPr>
            </w:pPr>
            <w:r>
              <w:rPr>
                <w:rFonts w:ascii="Times New Roman" w:hAnsi="Times New Roman"/>
                <w:sz w:val="18"/>
                <w:szCs w:val="18"/>
              </w:rPr>
              <w:t>239,640</w:t>
            </w:r>
          </w:p>
        </w:tc>
        <w:tc>
          <w:tcPr>
            <w:tcW w:w="1355" w:type="dxa"/>
            <w:vAlign w:val="center"/>
          </w:tcPr>
          <w:p w:rsidR="00906E1F" w:rsidRPr="00906E1F" w:rsidRDefault="005D4B2F" w:rsidP="00DA6BDD">
            <w:pPr>
              <w:spacing w:line="240" w:lineRule="auto"/>
              <w:jc w:val="center"/>
              <w:rPr>
                <w:rFonts w:ascii="Times New Roman" w:hAnsi="Times New Roman"/>
                <w:sz w:val="18"/>
                <w:szCs w:val="18"/>
              </w:rPr>
            </w:pPr>
            <w:r w:rsidRPr="002F376D">
              <w:rPr>
                <w:rFonts w:ascii="Times New Roman" w:hAnsi="Times New Roman"/>
                <w:color w:val="000000"/>
                <w:sz w:val="18"/>
                <w:szCs w:val="18"/>
              </w:rPr>
              <w:t>± 15 %</w:t>
            </w:r>
          </w:p>
        </w:tc>
      </w:tr>
      <w:tr w:rsidR="005D4B2F" w:rsidRPr="00906E1F" w:rsidTr="00DA6BDD">
        <w:tc>
          <w:tcPr>
            <w:tcW w:w="1117" w:type="dxa"/>
            <w:vAlign w:val="center"/>
          </w:tcPr>
          <w:p w:rsidR="00906E1F" w:rsidRPr="00906E1F" w:rsidRDefault="00906E1F" w:rsidP="00DA6BDD">
            <w:pPr>
              <w:spacing w:line="240" w:lineRule="auto"/>
              <w:jc w:val="both"/>
              <w:rPr>
                <w:rFonts w:ascii="Times New Roman" w:hAnsi="Times New Roman"/>
                <w:sz w:val="18"/>
                <w:szCs w:val="18"/>
              </w:rPr>
            </w:pPr>
            <w:r>
              <w:rPr>
                <w:rFonts w:ascii="Times New Roman" w:hAnsi="Times New Roman"/>
                <w:sz w:val="18"/>
                <w:szCs w:val="18"/>
              </w:rPr>
              <w:t>Cyprus</w:t>
            </w:r>
          </w:p>
        </w:tc>
        <w:tc>
          <w:tcPr>
            <w:tcW w:w="1194" w:type="dxa"/>
            <w:vAlign w:val="center"/>
          </w:tcPr>
          <w:p w:rsidR="00906E1F" w:rsidRPr="00906E1F" w:rsidRDefault="00906E1F" w:rsidP="00DA6BDD">
            <w:pPr>
              <w:spacing w:line="240" w:lineRule="auto"/>
              <w:jc w:val="both"/>
              <w:rPr>
                <w:rFonts w:ascii="Times New Roman" w:hAnsi="Times New Roman"/>
                <w:sz w:val="18"/>
                <w:szCs w:val="18"/>
              </w:rPr>
            </w:pPr>
            <w:r>
              <w:rPr>
                <w:rFonts w:ascii="Times New Roman" w:hAnsi="Times New Roman"/>
                <w:sz w:val="18"/>
                <w:szCs w:val="18"/>
              </w:rPr>
              <w:t>2.5.2005</w:t>
            </w:r>
          </w:p>
        </w:tc>
        <w:tc>
          <w:tcPr>
            <w:tcW w:w="1026" w:type="dxa"/>
            <w:vAlign w:val="center"/>
          </w:tcPr>
          <w:p w:rsidR="00906E1F" w:rsidRPr="00906E1F" w:rsidRDefault="00906E1F" w:rsidP="00DA6BDD">
            <w:pPr>
              <w:spacing w:line="240" w:lineRule="auto"/>
              <w:jc w:val="both"/>
              <w:rPr>
                <w:rFonts w:ascii="Times New Roman" w:hAnsi="Times New Roman"/>
                <w:sz w:val="18"/>
                <w:szCs w:val="18"/>
              </w:rPr>
            </w:pPr>
            <w:r>
              <w:rPr>
                <w:rFonts w:ascii="Times New Roman" w:hAnsi="Times New Roman"/>
                <w:sz w:val="18"/>
                <w:szCs w:val="18"/>
              </w:rPr>
              <w:t>31.12.2007</w:t>
            </w:r>
          </w:p>
        </w:tc>
        <w:tc>
          <w:tcPr>
            <w:tcW w:w="1228" w:type="dxa"/>
            <w:vAlign w:val="center"/>
          </w:tcPr>
          <w:p w:rsidR="00906E1F" w:rsidRPr="00906E1F" w:rsidRDefault="005D4B2F" w:rsidP="00DA6BDD">
            <w:pPr>
              <w:spacing w:line="240" w:lineRule="auto"/>
              <w:jc w:val="center"/>
              <w:rPr>
                <w:rFonts w:ascii="Times New Roman" w:hAnsi="Times New Roman"/>
                <w:sz w:val="18"/>
                <w:szCs w:val="18"/>
              </w:rPr>
            </w:pPr>
            <w:r>
              <w:rPr>
                <w:rFonts w:ascii="Times New Roman" w:hAnsi="Times New Roman"/>
                <w:sz w:val="18"/>
                <w:szCs w:val="18"/>
              </w:rPr>
              <w:t>libra</w:t>
            </w:r>
          </w:p>
        </w:tc>
        <w:tc>
          <w:tcPr>
            <w:tcW w:w="953" w:type="dxa"/>
            <w:vAlign w:val="center"/>
          </w:tcPr>
          <w:p w:rsidR="00906E1F" w:rsidRPr="00906E1F" w:rsidRDefault="005D4B2F" w:rsidP="00DA6BDD">
            <w:pPr>
              <w:spacing w:line="240" w:lineRule="auto"/>
              <w:jc w:val="center"/>
              <w:rPr>
                <w:rFonts w:ascii="Times New Roman" w:hAnsi="Times New Roman"/>
                <w:sz w:val="18"/>
                <w:szCs w:val="18"/>
              </w:rPr>
            </w:pPr>
            <w:r>
              <w:rPr>
                <w:rFonts w:ascii="Times New Roman" w:hAnsi="Times New Roman"/>
                <w:sz w:val="18"/>
                <w:szCs w:val="18"/>
              </w:rPr>
              <w:t>CYP</w:t>
            </w:r>
          </w:p>
        </w:tc>
        <w:tc>
          <w:tcPr>
            <w:tcW w:w="1292" w:type="dxa"/>
            <w:vAlign w:val="center"/>
          </w:tcPr>
          <w:p w:rsidR="00906E1F" w:rsidRPr="00906E1F" w:rsidRDefault="005D4B2F" w:rsidP="00DA6BDD">
            <w:pPr>
              <w:spacing w:line="240" w:lineRule="auto"/>
              <w:jc w:val="both"/>
              <w:rPr>
                <w:rFonts w:ascii="Times New Roman" w:hAnsi="Times New Roman"/>
                <w:sz w:val="18"/>
                <w:szCs w:val="18"/>
              </w:rPr>
            </w:pPr>
            <w:r>
              <w:rPr>
                <w:rFonts w:ascii="Times New Roman" w:hAnsi="Times New Roman"/>
                <w:sz w:val="18"/>
                <w:szCs w:val="18"/>
              </w:rPr>
              <w:t>2.5.2005</w:t>
            </w:r>
          </w:p>
        </w:tc>
        <w:tc>
          <w:tcPr>
            <w:tcW w:w="1123" w:type="dxa"/>
            <w:vAlign w:val="center"/>
          </w:tcPr>
          <w:p w:rsidR="00906E1F" w:rsidRPr="00906E1F" w:rsidRDefault="00A22E27" w:rsidP="00DA6BDD">
            <w:pPr>
              <w:spacing w:line="240" w:lineRule="auto"/>
              <w:jc w:val="both"/>
              <w:rPr>
                <w:rFonts w:ascii="Times New Roman" w:hAnsi="Times New Roman"/>
                <w:sz w:val="18"/>
                <w:szCs w:val="18"/>
              </w:rPr>
            </w:pPr>
            <w:r>
              <w:rPr>
                <w:rFonts w:ascii="Times New Roman" w:hAnsi="Times New Roman"/>
                <w:sz w:val="18"/>
                <w:szCs w:val="18"/>
              </w:rPr>
              <w:t xml:space="preserve">    </w:t>
            </w:r>
            <w:r w:rsidR="005D4B2F">
              <w:rPr>
                <w:rFonts w:ascii="Times New Roman" w:hAnsi="Times New Roman"/>
                <w:sz w:val="18"/>
                <w:szCs w:val="18"/>
              </w:rPr>
              <w:t>0,585274</w:t>
            </w:r>
          </w:p>
        </w:tc>
        <w:tc>
          <w:tcPr>
            <w:tcW w:w="1355" w:type="dxa"/>
            <w:vAlign w:val="center"/>
          </w:tcPr>
          <w:p w:rsidR="00906E1F" w:rsidRPr="00906E1F" w:rsidRDefault="005D4B2F" w:rsidP="00DA6BDD">
            <w:pPr>
              <w:spacing w:line="240" w:lineRule="auto"/>
              <w:jc w:val="center"/>
              <w:rPr>
                <w:rFonts w:ascii="Times New Roman" w:hAnsi="Times New Roman"/>
                <w:sz w:val="18"/>
                <w:szCs w:val="18"/>
              </w:rPr>
            </w:pPr>
            <w:r w:rsidRPr="002F376D">
              <w:rPr>
                <w:rFonts w:ascii="Times New Roman" w:hAnsi="Times New Roman"/>
                <w:color w:val="000000"/>
                <w:sz w:val="18"/>
                <w:szCs w:val="18"/>
              </w:rPr>
              <w:t>± 15 %</w:t>
            </w:r>
          </w:p>
        </w:tc>
      </w:tr>
      <w:tr w:rsidR="005D4B2F" w:rsidRPr="00906E1F" w:rsidTr="00DA6BDD">
        <w:tc>
          <w:tcPr>
            <w:tcW w:w="1117" w:type="dxa"/>
            <w:vAlign w:val="center"/>
          </w:tcPr>
          <w:p w:rsidR="00906E1F" w:rsidRPr="00906E1F" w:rsidRDefault="00906E1F" w:rsidP="00DA6BDD">
            <w:pPr>
              <w:spacing w:line="240" w:lineRule="auto"/>
              <w:jc w:val="both"/>
              <w:rPr>
                <w:rFonts w:ascii="Times New Roman" w:hAnsi="Times New Roman"/>
                <w:sz w:val="18"/>
                <w:szCs w:val="18"/>
              </w:rPr>
            </w:pPr>
            <w:r>
              <w:rPr>
                <w:rFonts w:ascii="Times New Roman" w:hAnsi="Times New Roman"/>
                <w:sz w:val="18"/>
                <w:szCs w:val="18"/>
              </w:rPr>
              <w:t>Malta</w:t>
            </w:r>
          </w:p>
        </w:tc>
        <w:tc>
          <w:tcPr>
            <w:tcW w:w="1194" w:type="dxa"/>
            <w:vAlign w:val="center"/>
          </w:tcPr>
          <w:p w:rsidR="00906E1F" w:rsidRPr="00906E1F" w:rsidRDefault="00906E1F" w:rsidP="00DA6BDD">
            <w:pPr>
              <w:spacing w:line="240" w:lineRule="auto"/>
              <w:jc w:val="both"/>
              <w:rPr>
                <w:rFonts w:ascii="Times New Roman" w:hAnsi="Times New Roman"/>
                <w:sz w:val="18"/>
                <w:szCs w:val="18"/>
              </w:rPr>
            </w:pPr>
            <w:r>
              <w:rPr>
                <w:rFonts w:ascii="Times New Roman" w:hAnsi="Times New Roman"/>
                <w:sz w:val="18"/>
                <w:szCs w:val="18"/>
              </w:rPr>
              <w:t>2.5.2005</w:t>
            </w:r>
          </w:p>
        </w:tc>
        <w:tc>
          <w:tcPr>
            <w:tcW w:w="1026" w:type="dxa"/>
            <w:vAlign w:val="center"/>
          </w:tcPr>
          <w:p w:rsidR="00906E1F" w:rsidRPr="00906E1F" w:rsidRDefault="00906E1F" w:rsidP="00DA6BDD">
            <w:pPr>
              <w:spacing w:line="240" w:lineRule="auto"/>
              <w:jc w:val="both"/>
              <w:rPr>
                <w:rFonts w:ascii="Times New Roman" w:hAnsi="Times New Roman"/>
                <w:sz w:val="18"/>
                <w:szCs w:val="18"/>
              </w:rPr>
            </w:pPr>
            <w:r>
              <w:rPr>
                <w:rFonts w:ascii="Times New Roman" w:hAnsi="Times New Roman"/>
                <w:sz w:val="18"/>
                <w:szCs w:val="18"/>
              </w:rPr>
              <w:t>31.12.2007</w:t>
            </w:r>
          </w:p>
        </w:tc>
        <w:tc>
          <w:tcPr>
            <w:tcW w:w="1228" w:type="dxa"/>
            <w:vAlign w:val="center"/>
          </w:tcPr>
          <w:p w:rsidR="00906E1F" w:rsidRPr="00906E1F" w:rsidRDefault="005D4B2F" w:rsidP="00DA6BDD">
            <w:pPr>
              <w:spacing w:line="240" w:lineRule="auto"/>
              <w:jc w:val="center"/>
              <w:rPr>
                <w:rFonts w:ascii="Times New Roman" w:hAnsi="Times New Roman"/>
                <w:sz w:val="18"/>
                <w:szCs w:val="18"/>
              </w:rPr>
            </w:pPr>
            <w:r>
              <w:rPr>
                <w:rFonts w:ascii="Times New Roman" w:hAnsi="Times New Roman"/>
                <w:sz w:val="18"/>
                <w:szCs w:val="18"/>
              </w:rPr>
              <w:t>líra</w:t>
            </w:r>
          </w:p>
        </w:tc>
        <w:tc>
          <w:tcPr>
            <w:tcW w:w="953" w:type="dxa"/>
            <w:vAlign w:val="center"/>
          </w:tcPr>
          <w:p w:rsidR="00906E1F" w:rsidRPr="00906E1F" w:rsidRDefault="005D4B2F" w:rsidP="00DA6BDD">
            <w:pPr>
              <w:spacing w:line="240" w:lineRule="auto"/>
              <w:jc w:val="center"/>
              <w:rPr>
                <w:rFonts w:ascii="Times New Roman" w:hAnsi="Times New Roman"/>
                <w:sz w:val="18"/>
                <w:szCs w:val="18"/>
              </w:rPr>
            </w:pPr>
            <w:r>
              <w:rPr>
                <w:rFonts w:ascii="Times New Roman" w:hAnsi="Times New Roman"/>
                <w:sz w:val="18"/>
                <w:szCs w:val="18"/>
              </w:rPr>
              <w:t>MTL</w:t>
            </w:r>
          </w:p>
        </w:tc>
        <w:tc>
          <w:tcPr>
            <w:tcW w:w="1292" w:type="dxa"/>
            <w:vAlign w:val="center"/>
          </w:tcPr>
          <w:p w:rsidR="00906E1F" w:rsidRPr="00906E1F" w:rsidRDefault="005D4B2F" w:rsidP="00DA6BDD">
            <w:pPr>
              <w:spacing w:line="240" w:lineRule="auto"/>
              <w:jc w:val="both"/>
              <w:rPr>
                <w:rFonts w:ascii="Times New Roman" w:hAnsi="Times New Roman"/>
                <w:sz w:val="18"/>
                <w:szCs w:val="18"/>
              </w:rPr>
            </w:pPr>
            <w:r>
              <w:rPr>
                <w:rFonts w:ascii="Times New Roman" w:hAnsi="Times New Roman"/>
                <w:sz w:val="18"/>
                <w:szCs w:val="18"/>
              </w:rPr>
              <w:t>2.5.2005</w:t>
            </w:r>
          </w:p>
        </w:tc>
        <w:tc>
          <w:tcPr>
            <w:tcW w:w="1123" w:type="dxa"/>
            <w:vAlign w:val="center"/>
          </w:tcPr>
          <w:p w:rsidR="00906E1F" w:rsidRPr="00906E1F" w:rsidRDefault="00A22E27" w:rsidP="00DA6BDD">
            <w:pPr>
              <w:spacing w:line="240" w:lineRule="auto"/>
              <w:jc w:val="both"/>
              <w:rPr>
                <w:rFonts w:ascii="Times New Roman" w:hAnsi="Times New Roman"/>
                <w:sz w:val="18"/>
                <w:szCs w:val="18"/>
              </w:rPr>
            </w:pPr>
            <w:r>
              <w:rPr>
                <w:rFonts w:ascii="Times New Roman" w:hAnsi="Times New Roman"/>
                <w:sz w:val="18"/>
                <w:szCs w:val="18"/>
              </w:rPr>
              <w:t xml:space="preserve">    </w:t>
            </w:r>
            <w:r w:rsidR="005D4B2F">
              <w:rPr>
                <w:rFonts w:ascii="Times New Roman" w:hAnsi="Times New Roman"/>
                <w:sz w:val="18"/>
                <w:szCs w:val="18"/>
              </w:rPr>
              <w:t>0,429300</w:t>
            </w:r>
          </w:p>
        </w:tc>
        <w:tc>
          <w:tcPr>
            <w:tcW w:w="1355" w:type="dxa"/>
            <w:vAlign w:val="center"/>
          </w:tcPr>
          <w:p w:rsidR="00906E1F" w:rsidRPr="00906E1F" w:rsidRDefault="005D4B2F" w:rsidP="00DA6BDD">
            <w:pPr>
              <w:spacing w:line="240" w:lineRule="auto"/>
              <w:jc w:val="center"/>
              <w:rPr>
                <w:rFonts w:ascii="Times New Roman" w:hAnsi="Times New Roman"/>
                <w:sz w:val="18"/>
                <w:szCs w:val="18"/>
              </w:rPr>
            </w:pPr>
            <w:r w:rsidRPr="002F376D">
              <w:rPr>
                <w:rFonts w:ascii="Times New Roman" w:hAnsi="Times New Roman"/>
                <w:color w:val="000000"/>
                <w:sz w:val="18"/>
                <w:szCs w:val="18"/>
              </w:rPr>
              <w:t>± 15 %</w:t>
            </w:r>
          </w:p>
        </w:tc>
      </w:tr>
      <w:tr w:rsidR="005D4B2F" w:rsidRPr="00906E1F" w:rsidTr="00DA6BDD">
        <w:tc>
          <w:tcPr>
            <w:tcW w:w="1117" w:type="dxa"/>
            <w:vMerge w:val="restart"/>
            <w:vAlign w:val="center"/>
          </w:tcPr>
          <w:p w:rsidR="005D4B2F" w:rsidRPr="00906E1F" w:rsidRDefault="005D4B2F" w:rsidP="00DA6BDD">
            <w:pPr>
              <w:spacing w:line="240" w:lineRule="auto"/>
              <w:jc w:val="both"/>
              <w:rPr>
                <w:rFonts w:ascii="Times New Roman" w:hAnsi="Times New Roman"/>
                <w:sz w:val="18"/>
                <w:szCs w:val="18"/>
              </w:rPr>
            </w:pPr>
            <w:r>
              <w:rPr>
                <w:rFonts w:ascii="Times New Roman" w:hAnsi="Times New Roman"/>
                <w:sz w:val="18"/>
                <w:szCs w:val="18"/>
              </w:rPr>
              <w:t>Slovensko</w:t>
            </w:r>
          </w:p>
        </w:tc>
        <w:tc>
          <w:tcPr>
            <w:tcW w:w="1194" w:type="dxa"/>
            <w:vMerge w:val="restart"/>
            <w:vAlign w:val="center"/>
          </w:tcPr>
          <w:p w:rsidR="005D4B2F" w:rsidRPr="00906E1F" w:rsidRDefault="005D4B2F" w:rsidP="00DA6BDD">
            <w:pPr>
              <w:spacing w:line="240" w:lineRule="auto"/>
              <w:jc w:val="both"/>
              <w:rPr>
                <w:rFonts w:ascii="Times New Roman" w:hAnsi="Times New Roman"/>
                <w:sz w:val="18"/>
                <w:szCs w:val="18"/>
              </w:rPr>
            </w:pPr>
            <w:r>
              <w:rPr>
                <w:rFonts w:ascii="Times New Roman" w:hAnsi="Times New Roman"/>
                <w:sz w:val="18"/>
                <w:szCs w:val="18"/>
              </w:rPr>
              <w:t>28.11.2005</w:t>
            </w:r>
          </w:p>
        </w:tc>
        <w:tc>
          <w:tcPr>
            <w:tcW w:w="1026" w:type="dxa"/>
            <w:vMerge w:val="restart"/>
            <w:vAlign w:val="center"/>
          </w:tcPr>
          <w:p w:rsidR="005D4B2F" w:rsidRPr="00906E1F" w:rsidRDefault="005D4B2F" w:rsidP="00DA6BDD">
            <w:pPr>
              <w:spacing w:line="240" w:lineRule="auto"/>
              <w:jc w:val="both"/>
              <w:rPr>
                <w:rFonts w:ascii="Times New Roman" w:hAnsi="Times New Roman"/>
                <w:sz w:val="18"/>
                <w:szCs w:val="18"/>
              </w:rPr>
            </w:pPr>
            <w:r>
              <w:rPr>
                <w:rFonts w:ascii="Times New Roman" w:hAnsi="Times New Roman"/>
                <w:sz w:val="18"/>
                <w:szCs w:val="18"/>
              </w:rPr>
              <w:t>31.12.2008</w:t>
            </w:r>
          </w:p>
        </w:tc>
        <w:tc>
          <w:tcPr>
            <w:tcW w:w="1228" w:type="dxa"/>
            <w:vMerge w:val="restart"/>
            <w:vAlign w:val="center"/>
          </w:tcPr>
          <w:p w:rsidR="005D4B2F" w:rsidRPr="00906E1F" w:rsidRDefault="005D4B2F" w:rsidP="00DA6BDD">
            <w:pPr>
              <w:spacing w:line="240" w:lineRule="auto"/>
              <w:jc w:val="center"/>
              <w:rPr>
                <w:rFonts w:ascii="Times New Roman" w:hAnsi="Times New Roman"/>
                <w:sz w:val="18"/>
                <w:szCs w:val="18"/>
              </w:rPr>
            </w:pPr>
            <w:r>
              <w:rPr>
                <w:rFonts w:ascii="Times New Roman" w:hAnsi="Times New Roman"/>
                <w:sz w:val="18"/>
                <w:szCs w:val="18"/>
              </w:rPr>
              <w:t>koruna</w:t>
            </w:r>
          </w:p>
        </w:tc>
        <w:tc>
          <w:tcPr>
            <w:tcW w:w="953" w:type="dxa"/>
            <w:vMerge w:val="restart"/>
            <w:vAlign w:val="center"/>
          </w:tcPr>
          <w:p w:rsidR="005D4B2F" w:rsidRPr="00906E1F" w:rsidRDefault="005D4B2F" w:rsidP="00DA6BDD">
            <w:pPr>
              <w:spacing w:line="240" w:lineRule="auto"/>
              <w:jc w:val="center"/>
              <w:rPr>
                <w:rFonts w:ascii="Times New Roman" w:hAnsi="Times New Roman"/>
                <w:sz w:val="18"/>
                <w:szCs w:val="18"/>
              </w:rPr>
            </w:pPr>
            <w:r>
              <w:rPr>
                <w:rFonts w:ascii="Times New Roman" w:hAnsi="Times New Roman"/>
                <w:sz w:val="18"/>
                <w:szCs w:val="18"/>
              </w:rPr>
              <w:t>SKK</w:t>
            </w:r>
          </w:p>
        </w:tc>
        <w:tc>
          <w:tcPr>
            <w:tcW w:w="1292" w:type="dxa"/>
            <w:vAlign w:val="center"/>
          </w:tcPr>
          <w:p w:rsidR="005D4B2F" w:rsidRPr="00906E1F" w:rsidRDefault="00A22E27" w:rsidP="00DA6BDD">
            <w:pPr>
              <w:spacing w:line="240" w:lineRule="auto"/>
              <w:jc w:val="both"/>
              <w:rPr>
                <w:rFonts w:ascii="Times New Roman" w:hAnsi="Times New Roman"/>
                <w:sz w:val="18"/>
                <w:szCs w:val="18"/>
              </w:rPr>
            </w:pPr>
            <w:r>
              <w:rPr>
                <w:rFonts w:ascii="Times New Roman" w:hAnsi="Times New Roman"/>
                <w:sz w:val="18"/>
                <w:szCs w:val="18"/>
              </w:rPr>
              <w:t>28.11.2005</w:t>
            </w:r>
          </w:p>
        </w:tc>
        <w:tc>
          <w:tcPr>
            <w:tcW w:w="1123" w:type="dxa"/>
            <w:vAlign w:val="center"/>
          </w:tcPr>
          <w:p w:rsidR="005D4B2F" w:rsidRPr="00906E1F" w:rsidRDefault="00A22E27" w:rsidP="00DA6BDD">
            <w:pPr>
              <w:spacing w:line="240" w:lineRule="auto"/>
              <w:jc w:val="both"/>
              <w:rPr>
                <w:rFonts w:ascii="Times New Roman" w:hAnsi="Times New Roman"/>
                <w:sz w:val="18"/>
                <w:szCs w:val="18"/>
              </w:rPr>
            </w:pPr>
            <w:r>
              <w:rPr>
                <w:rFonts w:ascii="Times New Roman" w:hAnsi="Times New Roman"/>
                <w:sz w:val="18"/>
                <w:szCs w:val="18"/>
              </w:rPr>
              <w:t xml:space="preserve">  38,4550</w:t>
            </w:r>
          </w:p>
        </w:tc>
        <w:tc>
          <w:tcPr>
            <w:tcW w:w="1355" w:type="dxa"/>
            <w:vMerge w:val="restart"/>
            <w:vAlign w:val="center"/>
          </w:tcPr>
          <w:p w:rsidR="005D4B2F" w:rsidRPr="00906E1F" w:rsidRDefault="005D4B2F" w:rsidP="00DA6BDD">
            <w:pPr>
              <w:spacing w:line="240" w:lineRule="auto"/>
              <w:jc w:val="center"/>
              <w:rPr>
                <w:rFonts w:ascii="Times New Roman" w:hAnsi="Times New Roman"/>
                <w:sz w:val="18"/>
                <w:szCs w:val="18"/>
              </w:rPr>
            </w:pPr>
            <w:r w:rsidRPr="002F376D">
              <w:rPr>
                <w:rFonts w:ascii="Times New Roman" w:hAnsi="Times New Roman"/>
                <w:color w:val="000000"/>
                <w:sz w:val="18"/>
                <w:szCs w:val="18"/>
              </w:rPr>
              <w:t>± 15 %</w:t>
            </w:r>
          </w:p>
        </w:tc>
      </w:tr>
      <w:tr w:rsidR="005D4B2F" w:rsidRPr="00906E1F" w:rsidTr="00DA6BDD">
        <w:tc>
          <w:tcPr>
            <w:tcW w:w="1117" w:type="dxa"/>
            <w:vMerge/>
            <w:vAlign w:val="center"/>
          </w:tcPr>
          <w:p w:rsidR="005D4B2F" w:rsidRDefault="005D4B2F" w:rsidP="00DA6BDD">
            <w:pPr>
              <w:spacing w:line="240" w:lineRule="auto"/>
              <w:jc w:val="both"/>
              <w:rPr>
                <w:rFonts w:ascii="Times New Roman" w:hAnsi="Times New Roman"/>
                <w:sz w:val="18"/>
                <w:szCs w:val="18"/>
              </w:rPr>
            </w:pPr>
          </w:p>
        </w:tc>
        <w:tc>
          <w:tcPr>
            <w:tcW w:w="1194" w:type="dxa"/>
            <w:vMerge/>
            <w:vAlign w:val="center"/>
          </w:tcPr>
          <w:p w:rsidR="005D4B2F" w:rsidRDefault="005D4B2F" w:rsidP="00DA6BDD">
            <w:pPr>
              <w:spacing w:line="240" w:lineRule="auto"/>
              <w:jc w:val="both"/>
              <w:rPr>
                <w:rFonts w:ascii="Times New Roman" w:hAnsi="Times New Roman"/>
                <w:sz w:val="18"/>
                <w:szCs w:val="18"/>
              </w:rPr>
            </w:pPr>
          </w:p>
        </w:tc>
        <w:tc>
          <w:tcPr>
            <w:tcW w:w="1026" w:type="dxa"/>
            <w:vMerge/>
            <w:vAlign w:val="center"/>
          </w:tcPr>
          <w:p w:rsidR="005D4B2F" w:rsidRDefault="005D4B2F" w:rsidP="00DA6BDD">
            <w:pPr>
              <w:spacing w:line="240" w:lineRule="auto"/>
              <w:jc w:val="both"/>
              <w:rPr>
                <w:rFonts w:ascii="Times New Roman" w:hAnsi="Times New Roman"/>
                <w:sz w:val="18"/>
                <w:szCs w:val="18"/>
              </w:rPr>
            </w:pPr>
          </w:p>
        </w:tc>
        <w:tc>
          <w:tcPr>
            <w:tcW w:w="1228" w:type="dxa"/>
            <w:vMerge/>
            <w:vAlign w:val="center"/>
          </w:tcPr>
          <w:p w:rsidR="005D4B2F" w:rsidRDefault="005D4B2F" w:rsidP="00DA6BDD">
            <w:pPr>
              <w:spacing w:line="240" w:lineRule="auto"/>
              <w:jc w:val="center"/>
              <w:rPr>
                <w:rFonts w:ascii="Times New Roman" w:hAnsi="Times New Roman"/>
                <w:sz w:val="18"/>
                <w:szCs w:val="18"/>
              </w:rPr>
            </w:pPr>
          </w:p>
        </w:tc>
        <w:tc>
          <w:tcPr>
            <w:tcW w:w="953" w:type="dxa"/>
            <w:vMerge/>
            <w:vAlign w:val="center"/>
          </w:tcPr>
          <w:p w:rsidR="005D4B2F" w:rsidRDefault="005D4B2F" w:rsidP="00DA6BDD">
            <w:pPr>
              <w:spacing w:line="240" w:lineRule="auto"/>
              <w:jc w:val="center"/>
              <w:rPr>
                <w:rFonts w:ascii="Times New Roman" w:hAnsi="Times New Roman"/>
                <w:sz w:val="18"/>
                <w:szCs w:val="18"/>
              </w:rPr>
            </w:pPr>
          </w:p>
        </w:tc>
        <w:tc>
          <w:tcPr>
            <w:tcW w:w="1292" w:type="dxa"/>
            <w:vAlign w:val="center"/>
          </w:tcPr>
          <w:p w:rsidR="005D4B2F" w:rsidRPr="00906E1F" w:rsidRDefault="00A22E27" w:rsidP="00DA6BDD">
            <w:pPr>
              <w:spacing w:line="240" w:lineRule="auto"/>
              <w:jc w:val="both"/>
              <w:rPr>
                <w:rFonts w:ascii="Times New Roman" w:hAnsi="Times New Roman"/>
                <w:sz w:val="18"/>
                <w:szCs w:val="18"/>
              </w:rPr>
            </w:pPr>
            <w:r>
              <w:rPr>
                <w:rFonts w:ascii="Times New Roman" w:hAnsi="Times New Roman"/>
                <w:sz w:val="18"/>
                <w:szCs w:val="18"/>
              </w:rPr>
              <w:t>19.3.2007</w:t>
            </w:r>
          </w:p>
        </w:tc>
        <w:tc>
          <w:tcPr>
            <w:tcW w:w="1123" w:type="dxa"/>
            <w:vAlign w:val="center"/>
          </w:tcPr>
          <w:p w:rsidR="005D4B2F" w:rsidRPr="00906E1F" w:rsidRDefault="00A22E27" w:rsidP="00DA6BDD">
            <w:pPr>
              <w:spacing w:line="240" w:lineRule="auto"/>
              <w:jc w:val="both"/>
              <w:rPr>
                <w:rFonts w:ascii="Times New Roman" w:hAnsi="Times New Roman"/>
                <w:sz w:val="18"/>
                <w:szCs w:val="18"/>
              </w:rPr>
            </w:pPr>
            <w:r>
              <w:rPr>
                <w:rFonts w:ascii="Times New Roman" w:hAnsi="Times New Roman"/>
                <w:sz w:val="18"/>
                <w:szCs w:val="18"/>
              </w:rPr>
              <w:t xml:space="preserve">  35,4424</w:t>
            </w:r>
          </w:p>
        </w:tc>
        <w:tc>
          <w:tcPr>
            <w:tcW w:w="1355" w:type="dxa"/>
            <w:vMerge/>
            <w:vAlign w:val="center"/>
          </w:tcPr>
          <w:p w:rsidR="005D4B2F" w:rsidRPr="00906E1F" w:rsidRDefault="005D4B2F" w:rsidP="00DA6BDD">
            <w:pPr>
              <w:spacing w:line="240" w:lineRule="auto"/>
              <w:jc w:val="center"/>
              <w:rPr>
                <w:rFonts w:ascii="Times New Roman" w:hAnsi="Times New Roman"/>
                <w:sz w:val="18"/>
                <w:szCs w:val="18"/>
              </w:rPr>
            </w:pPr>
          </w:p>
        </w:tc>
      </w:tr>
      <w:tr w:rsidR="005D4B2F" w:rsidRPr="00906E1F" w:rsidTr="00DA6BDD">
        <w:tc>
          <w:tcPr>
            <w:tcW w:w="1117" w:type="dxa"/>
            <w:vMerge/>
            <w:vAlign w:val="center"/>
          </w:tcPr>
          <w:p w:rsidR="005D4B2F" w:rsidRDefault="005D4B2F" w:rsidP="00DA6BDD">
            <w:pPr>
              <w:spacing w:line="240" w:lineRule="auto"/>
              <w:jc w:val="both"/>
              <w:rPr>
                <w:rFonts w:ascii="Times New Roman" w:hAnsi="Times New Roman"/>
                <w:sz w:val="18"/>
                <w:szCs w:val="18"/>
              </w:rPr>
            </w:pPr>
          </w:p>
        </w:tc>
        <w:tc>
          <w:tcPr>
            <w:tcW w:w="1194" w:type="dxa"/>
            <w:vMerge/>
            <w:vAlign w:val="center"/>
          </w:tcPr>
          <w:p w:rsidR="005D4B2F" w:rsidRDefault="005D4B2F" w:rsidP="00DA6BDD">
            <w:pPr>
              <w:spacing w:line="240" w:lineRule="auto"/>
              <w:jc w:val="both"/>
              <w:rPr>
                <w:rFonts w:ascii="Times New Roman" w:hAnsi="Times New Roman"/>
                <w:sz w:val="18"/>
                <w:szCs w:val="18"/>
              </w:rPr>
            </w:pPr>
          </w:p>
        </w:tc>
        <w:tc>
          <w:tcPr>
            <w:tcW w:w="1026" w:type="dxa"/>
            <w:vMerge/>
            <w:vAlign w:val="center"/>
          </w:tcPr>
          <w:p w:rsidR="005D4B2F" w:rsidRDefault="005D4B2F" w:rsidP="00DA6BDD">
            <w:pPr>
              <w:spacing w:line="240" w:lineRule="auto"/>
              <w:jc w:val="both"/>
              <w:rPr>
                <w:rFonts w:ascii="Times New Roman" w:hAnsi="Times New Roman"/>
                <w:sz w:val="18"/>
                <w:szCs w:val="18"/>
              </w:rPr>
            </w:pPr>
          </w:p>
        </w:tc>
        <w:tc>
          <w:tcPr>
            <w:tcW w:w="1228" w:type="dxa"/>
            <w:vMerge/>
            <w:vAlign w:val="center"/>
          </w:tcPr>
          <w:p w:rsidR="005D4B2F" w:rsidRDefault="005D4B2F" w:rsidP="00DA6BDD">
            <w:pPr>
              <w:spacing w:line="240" w:lineRule="auto"/>
              <w:jc w:val="center"/>
              <w:rPr>
                <w:rFonts w:ascii="Times New Roman" w:hAnsi="Times New Roman"/>
                <w:sz w:val="18"/>
                <w:szCs w:val="18"/>
              </w:rPr>
            </w:pPr>
          </w:p>
        </w:tc>
        <w:tc>
          <w:tcPr>
            <w:tcW w:w="953" w:type="dxa"/>
            <w:vMerge/>
            <w:vAlign w:val="center"/>
          </w:tcPr>
          <w:p w:rsidR="005D4B2F" w:rsidRDefault="005D4B2F" w:rsidP="00DA6BDD">
            <w:pPr>
              <w:spacing w:line="240" w:lineRule="auto"/>
              <w:jc w:val="center"/>
              <w:rPr>
                <w:rFonts w:ascii="Times New Roman" w:hAnsi="Times New Roman"/>
                <w:sz w:val="18"/>
                <w:szCs w:val="18"/>
              </w:rPr>
            </w:pPr>
          </w:p>
        </w:tc>
        <w:tc>
          <w:tcPr>
            <w:tcW w:w="1292" w:type="dxa"/>
            <w:vAlign w:val="center"/>
          </w:tcPr>
          <w:p w:rsidR="005D4B2F" w:rsidRPr="00906E1F" w:rsidRDefault="00A22E27" w:rsidP="00DA6BDD">
            <w:pPr>
              <w:spacing w:line="240" w:lineRule="auto"/>
              <w:jc w:val="both"/>
              <w:rPr>
                <w:rFonts w:ascii="Times New Roman" w:hAnsi="Times New Roman"/>
                <w:sz w:val="18"/>
                <w:szCs w:val="18"/>
              </w:rPr>
            </w:pPr>
            <w:r>
              <w:rPr>
                <w:rFonts w:ascii="Times New Roman" w:hAnsi="Times New Roman"/>
                <w:sz w:val="18"/>
                <w:szCs w:val="18"/>
              </w:rPr>
              <w:t>29.5.2008</w:t>
            </w:r>
          </w:p>
        </w:tc>
        <w:tc>
          <w:tcPr>
            <w:tcW w:w="1123" w:type="dxa"/>
            <w:vAlign w:val="center"/>
          </w:tcPr>
          <w:p w:rsidR="005D4B2F" w:rsidRPr="00906E1F" w:rsidRDefault="00A22E27" w:rsidP="00DA6BDD">
            <w:pPr>
              <w:spacing w:line="240" w:lineRule="auto"/>
              <w:jc w:val="both"/>
              <w:rPr>
                <w:rFonts w:ascii="Times New Roman" w:hAnsi="Times New Roman"/>
                <w:sz w:val="18"/>
                <w:szCs w:val="18"/>
              </w:rPr>
            </w:pPr>
            <w:r>
              <w:rPr>
                <w:rFonts w:ascii="Times New Roman" w:hAnsi="Times New Roman"/>
                <w:sz w:val="18"/>
                <w:szCs w:val="18"/>
              </w:rPr>
              <w:t xml:space="preserve">  30,126</w:t>
            </w:r>
          </w:p>
        </w:tc>
        <w:tc>
          <w:tcPr>
            <w:tcW w:w="1355" w:type="dxa"/>
            <w:vMerge/>
            <w:vAlign w:val="center"/>
          </w:tcPr>
          <w:p w:rsidR="005D4B2F" w:rsidRPr="00906E1F" w:rsidRDefault="005D4B2F" w:rsidP="00DA6BDD">
            <w:pPr>
              <w:spacing w:line="240" w:lineRule="auto"/>
              <w:jc w:val="center"/>
              <w:rPr>
                <w:rFonts w:ascii="Times New Roman" w:hAnsi="Times New Roman"/>
                <w:sz w:val="18"/>
                <w:szCs w:val="18"/>
              </w:rPr>
            </w:pPr>
          </w:p>
        </w:tc>
      </w:tr>
      <w:tr w:rsidR="005D4B2F" w:rsidRPr="00906E1F" w:rsidTr="00DA6BDD">
        <w:tc>
          <w:tcPr>
            <w:tcW w:w="1117" w:type="dxa"/>
            <w:vAlign w:val="center"/>
          </w:tcPr>
          <w:p w:rsidR="00906E1F" w:rsidRPr="00906E1F" w:rsidRDefault="00906E1F" w:rsidP="00DA6BDD">
            <w:pPr>
              <w:spacing w:line="240" w:lineRule="auto"/>
              <w:jc w:val="both"/>
              <w:rPr>
                <w:rFonts w:ascii="Times New Roman" w:hAnsi="Times New Roman"/>
                <w:sz w:val="18"/>
                <w:szCs w:val="18"/>
              </w:rPr>
            </w:pPr>
            <w:r>
              <w:rPr>
                <w:rFonts w:ascii="Times New Roman" w:hAnsi="Times New Roman"/>
                <w:sz w:val="18"/>
                <w:szCs w:val="18"/>
              </w:rPr>
              <w:t>Dánsko</w:t>
            </w:r>
          </w:p>
        </w:tc>
        <w:tc>
          <w:tcPr>
            <w:tcW w:w="1194" w:type="dxa"/>
            <w:vAlign w:val="center"/>
          </w:tcPr>
          <w:p w:rsidR="00906E1F" w:rsidRPr="00906E1F" w:rsidRDefault="005D4B2F" w:rsidP="00DA6BDD">
            <w:pPr>
              <w:spacing w:line="240" w:lineRule="auto"/>
              <w:jc w:val="both"/>
              <w:rPr>
                <w:rFonts w:ascii="Times New Roman" w:hAnsi="Times New Roman"/>
                <w:sz w:val="18"/>
                <w:szCs w:val="18"/>
              </w:rPr>
            </w:pPr>
            <w:r>
              <w:rPr>
                <w:rFonts w:ascii="Times New Roman" w:hAnsi="Times New Roman"/>
                <w:sz w:val="18"/>
                <w:szCs w:val="18"/>
              </w:rPr>
              <w:t>1.1.1999</w:t>
            </w:r>
          </w:p>
        </w:tc>
        <w:tc>
          <w:tcPr>
            <w:tcW w:w="1026" w:type="dxa"/>
            <w:vAlign w:val="center"/>
          </w:tcPr>
          <w:p w:rsidR="00906E1F" w:rsidRPr="00906E1F" w:rsidRDefault="00F1575F" w:rsidP="00DA6BDD">
            <w:pPr>
              <w:spacing w:line="240" w:lineRule="auto"/>
              <w:jc w:val="both"/>
              <w:rPr>
                <w:rFonts w:ascii="Times New Roman" w:hAnsi="Times New Roman"/>
                <w:sz w:val="18"/>
                <w:szCs w:val="18"/>
              </w:rPr>
            </w:pPr>
            <w:r>
              <w:rPr>
                <w:rFonts w:ascii="Times New Roman" w:hAnsi="Times New Roman"/>
                <w:sz w:val="18"/>
                <w:szCs w:val="18"/>
              </w:rPr>
              <w:t>?</w:t>
            </w:r>
          </w:p>
        </w:tc>
        <w:tc>
          <w:tcPr>
            <w:tcW w:w="1228" w:type="dxa"/>
            <w:vAlign w:val="center"/>
          </w:tcPr>
          <w:p w:rsidR="00906E1F" w:rsidRPr="00906E1F" w:rsidRDefault="005D4B2F" w:rsidP="00DA6BDD">
            <w:pPr>
              <w:spacing w:line="240" w:lineRule="auto"/>
              <w:jc w:val="center"/>
              <w:rPr>
                <w:rFonts w:ascii="Times New Roman" w:hAnsi="Times New Roman"/>
                <w:sz w:val="18"/>
                <w:szCs w:val="18"/>
              </w:rPr>
            </w:pPr>
            <w:r>
              <w:rPr>
                <w:rFonts w:ascii="Times New Roman" w:hAnsi="Times New Roman"/>
                <w:sz w:val="18"/>
                <w:szCs w:val="18"/>
              </w:rPr>
              <w:t>koruna</w:t>
            </w:r>
          </w:p>
        </w:tc>
        <w:tc>
          <w:tcPr>
            <w:tcW w:w="953" w:type="dxa"/>
            <w:vAlign w:val="center"/>
          </w:tcPr>
          <w:p w:rsidR="00906E1F" w:rsidRPr="00906E1F" w:rsidRDefault="005D4B2F" w:rsidP="00DA6BDD">
            <w:pPr>
              <w:spacing w:line="240" w:lineRule="auto"/>
              <w:jc w:val="center"/>
              <w:rPr>
                <w:rFonts w:ascii="Times New Roman" w:hAnsi="Times New Roman"/>
                <w:sz w:val="18"/>
                <w:szCs w:val="18"/>
              </w:rPr>
            </w:pPr>
            <w:r>
              <w:rPr>
                <w:rFonts w:ascii="Times New Roman" w:hAnsi="Times New Roman"/>
                <w:sz w:val="18"/>
                <w:szCs w:val="18"/>
              </w:rPr>
              <w:t>DKK</w:t>
            </w:r>
          </w:p>
        </w:tc>
        <w:tc>
          <w:tcPr>
            <w:tcW w:w="1292" w:type="dxa"/>
            <w:vAlign w:val="center"/>
          </w:tcPr>
          <w:p w:rsidR="00906E1F" w:rsidRPr="00906E1F" w:rsidRDefault="00A22E27" w:rsidP="00DA6BDD">
            <w:pPr>
              <w:spacing w:line="240" w:lineRule="auto"/>
              <w:jc w:val="both"/>
              <w:rPr>
                <w:rFonts w:ascii="Times New Roman" w:hAnsi="Times New Roman"/>
                <w:sz w:val="18"/>
                <w:szCs w:val="18"/>
              </w:rPr>
            </w:pPr>
            <w:r>
              <w:rPr>
                <w:rFonts w:ascii="Times New Roman" w:hAnsi="Times New Roman"/>
                <w:sz w:val="18"/>
                <w:szCs w:val="18"/>
              </w:rPr>
              <w:t>1.1.1999</w:t>
            </w:r>
          </w:p>
        </w:tc>
        <w:tc>
          <w:tcPr>
            <w:tcW w:w="1123" w:type="dxa"/>
            <w:vAlign w:val="center"/>
          </w:tcPr>
          <w:p w:rsidR="00906E1F" w:rsidRPr="00906E1F" w:rsidRDefault="00A22E27" w:rsidP="00DA6BDD">
            <w:pPr>
              <w:spacing w:line="240" w:lineRule="auto"/>
              <w:jc w:val="both"/>
              <w:rPr>
                <w:rFonts w:ascii="Times New Roman" w:hAnsi="Times New Roman"/>
                <w:sz w:val="18"/>
                <w:szCs w:val="18"/>
              </w:rPr>
            </w:pPr>
            <w:r>
              <w:rPr>
                <w:rFonts w:ascii="Times New Roman" w:hAnsi="Times New Roman"/>
                <w:sz w:val="18"/>
                <w:szCs w:val="18"/>
              </w:rPr>
              <w:t xml:space="preserve">    7,46038</w:t>
            </w:r>
          </w:p>
        </w:tc>
        <w:tc>
          <w:tcPr>
            <w:tcW w:w="1355" w:type="dxa"/>
            <w:vAlign w:val="center"/>
          </w:tcPr>
          <w:p w:rsidR="00906E1F" w:rsidRPr="00906E1F" w:rsidRDefault="00A22E27" w:rsidP="00DA6BDD">
            <w:pPr>
              <w:spacing w:line="240" w:lineRule="auto"/>
              <w:jc w:val="center"/>
              <w:rPr>
                <w:rFonts w:ascii="Times New Roman" w:hAnsi="Times New Roman"/>
                <w:sz w:val="18"/>
                <w:szCs w:val="18"/>
              </w:rPr>
            </w:pPr>
            <w:r w:rsidRPr="002F376D">
              <w:rPr>
                <w:rFonts w:ascii="Times New Roman" w:hAnsi="Times New Roman"/>
                <w:color w:val="000000"/>
                <w:sz w:val="18"/>
                <w:szCs w:val="18"/>
              </w:rPr>
              <w:t>± 2,25 %</w:t>
            </w:r>
          </w:p>
        </w:tc>
      </w:tr>
      <w:tr w:rsidR="005D4B2F" w:rsidRPr="00906E1F" w:rsidTr="00DA6BDD">
        <w:tc>
          <w:tcPr>
            <w:tcW w:w="1117" w:type="dxa"/>
            <w:vAlign w:val="center"/>
          </w:tcPr>
          <w:p w:rsidR="00906E1F" w:rsidRDefault="00906E1F" w:rsidP="00DA6BDD">
            <w:pPr>
              <w:spacing w:line="240" w:lineRule="auto"/>
              <w:jc w:val="both"/>
              <w:rPr>
                <w:rFonts w:ascii="Times New Roman" w:hAnsi="Times New Roman"/>
                <w:sz w:val="18"/>
                <w:szCs w:val="18"/>
              </w:rPr>
            </w:pPr>
            <w:r>
              <w:rPr>
                <w:rFonts w:ascii="Times New Roman" w:hAnsi="Times New Roman"/>
                <w:sz w:val="18"/>
                <w:szCs w:val="18"/>
              </w:rPr>
              <w:t>Estónsko</w:t>
            </w:r>
          </w:p>
        </w:tc>
        <w:tc>
          <w:tcPr>
            <w:tcW w:w="1194" w:type="dxa"/>
            <w:vAlign w:val="center"/>
          </w:tcPr>
          <w:p w:rsidR="00906E1F" w:rsidRPr="00906E1F" w:rsidRDefault="005D4B2F" w:rsidP="00DA6BDD">
            <w:pPr>
              <w:spacing w:line="240" w:lineRule="auto"/>
              <w:jc w:val="both"/>
              <w:rPr>
                <w:rFonts w:ascii="Times New Roman" w:hAnsi="Times New Roman"/>
                <w:sz w:val="18"/>
                <w:szCs w:val="18"/>
              </w:rPr>
            </w:pPr>
            <w:r>
              <w:rPr>
                <w:rFonts w:ascii="Times New Roman" w:hAnsi="Times New Roman"/>
                <w:sz w:val="18"/>
                <w:szCs w:val="18"/>
              </w:rPr>
              <w:t>28.6.2004</w:t>
            </w:r>
          </w:p>
        </w:tc>
        <w:tc>
          <w:tcPr>
            <w:tcW w:w="1026" w:type="dxa"/>
            <w:vAlign w:val="center"/>
          </w:tcPr>
          <w:p w:rsidR="00906E1F" w:rsidRPr="00906E1F" w:rsidRDefault="00F1575F" w:rsidP="00DA6BDD">
            <w:pPr>
              <w:spacing w:line="240" w:lineRule="auto"/>
              <w:jc w:val="both"/>
              <w:rPr>
                <w:rFonts w:ascii="Times New Roman" w:hAnsi="Times New Roman"/>
                <w:sz w:val="18"/>
                <w:szCs w:val="18"/>
              </w:rPr>
            </w:pPr>
            <w:r>
              <w:rPr>
                <w:rFonts w:ascii="Times New Roman" w:hAnsi="Times New Roman"/>
                <w:sz w:val="18"/>
                <w:szCs w:val="18"/>
              </w:rPr>
              <w:t>2012?</w:t>
            </w:r>
          </w:p>
        </w:tc>
        <w:tc>
          <w:tcPr>
            <w:tcW w:w="1228" w:type="dxa"/>
            <w:vAlign w:val="center"/>
          </w:tcPr>
          <w:p w:rsidR="00906E1F" w:rsidRPr="00906E1F" w:rsidRDefault="005D4B2F" w:rsidP="00DA6BDD">
            <w:pPr>
              <w:spacing w:line="240" w:lineRule="auto"/>
              <w:jc w:val="center"/>
              <w:rPr>
                <w:rFonts w:ascii="Times New Roman" w:hAnsi="Times New Roman"/>
                <w:sz w:val="18"/>
                <w:szCs w:val="18"/>
              </w:rPr>
            </w:pPr>
            <w:r>
              <w:rPr>
                <w:rFonts w:ascii="Times New Roman" w:hAnsi="Times New Roman"/>
                <w:sz w:val="18"/>
                <w:szCs w:val="18"/>
              </w:rPr>
              <w:t>koruna</w:t>
            </w:r>
          </w:p>
        </w:tc>
        <w:tc>
          <w:tcPr>
            <w:tcW w:w="953" w:type="dxa"/>
            <w:vAlign w:val="center"/>
          </w:tcPr>
          <w:p w:rsidR="00906E1F" w:rsidRPr="00906E1F" w:rsidRDefault="005D4B2F" w:rsidP="00DA6BDD">
            <w:pPr>
              <w:spacing w:line="240" w:lineRule="auto"/>
              <w:jc w:val="center"/>
              <w:rPr>
                <w:rFonts w:ascii="Times New Roman" w:hAnsi="Times New Roman"/>
                <w:sz w:val="18"/>
                <w:szCs w:val="18"/>
              </w:rPr>
            </w:pPr>
            <w:r>
              <w:rPr>
                <w:rFonts w:ascii="Times New Roman" w:hAnsi="Times New Roman"/>
                <w:sz w:val="18"/>
                <w:szCs w:val="18"/>
              </w:rPr>
              <w:t>EEK</w:t>
            </w:r>
          </w:p>
        </w:tc>
        <w:tc>
          <w:tcPr>
            <w:tcW w:w="1292" w:type="dxa"/>
            <w:vAlign w:val="center"/>
          </w:tcPr>
          <w:p w:rsidR="00906E1F" w:rsidRPr="00906E1F" w:rsidRDefault="00A22E27" w:rsidP="00DA6BDD">
            <w:pPr>
              <w:spacing w:line="240" w:lineRule="auto"/>
              <w:jc w:val="both"/>
              <w:rPr>
                <w:rFonts w:ascii="Times New Roman" w:hAnsi="Times New Roman"/>
                <w:sz w:val="18"/>
                <w:szCs w:val="18"/>
              </w:rPr>
            </w:pPr>
            <w:r>
              <w:rPr>
                <w:rFonts w:ascii="Times New Roman" w:hAnsi="Times New Roman"/>
                <w:sz w:val="18"/>
                <w:szCs w:val="18"/>
              </w:rPr>
              <w:t>28.6.2004</w:t>
            </w:r>
          </w:p>
        </w:tc>
        <w:tc>
          <w:tcPr>
            <w:tcW w:w="1123" w:type="dxa"/>
            <w:vAlign w:val="center"/>
          </w:tcPr>
          <w:p w:rsidR="00906E1F" w:rsidRPr="00906E1F" w:rsidRDefault="00A22E27" w:rsidP="00DA6BDD">
            <w:pPr>
              <w:spacing w:line="240" w:lineRule="auto"/>
              <w:jc w:val="both"/>
              <w:rPr>
                <w:rFonts w:ascii="Times New Roman" w:hAnsi="Times New Roman"/>
                <w:sz w:val="18"/>
                <w:szCs w:val="18"/>
              </w:rPr>
            </w:pPr>
            <w:r>
              <w:rPr>
                <w:rFonts w:ascii="Times New Roman" w:hAnsi="Times New Roman"/>
                <w:sz w:val="18"/>
                <w:szCs w:val="18"/>
              </w:rPr>
              <w:t xml:space="preserve">  15,6466</w:t>
            </w:r>
          </w:p>
        </w:tc>
        <w:tc>
          <w:tcPr>
            <w:tcW w:w="1355" w:type="dxa"/>
            <w:vAlign w:val="center"/>
          </w:tcPr>
          <w:p w:rsidR="00906E1F" w:rsidRPr="00906E1F" w:rsidRDefault="00A22E27" w:rsidP="00DA6BDD">
            <w:pPr>
              <w:spacing w:line="240" w:lineRule="auto"/>
              <w:jc w:val="center"/>
              <w:rPr>
                <w:rFonts w:ascii="Times New Roman" w:hAnsi="Times New Roman"/>
                <w:sz w:val="18"/>
                <w:szCs w:val="18"/>
              </w:rPr>
            </w:pPr>
            <w:r w:rsidRPr="002F376D">
              <w:rPr>
                <w:rFonts w:ascii="Times New Roman" w:hAnsi="Times New Roman"/>
                <w:color w:val="000000"/>
                <w:sz w:val="18"/>
                <w:szCs w:val="18"/>
              </w:rPr>
              <w:t>± 15 %</w:t>
            </w:r>
          </w:p>
        </w:tc>
      </w:tr>
      <w:tr w:rsidR="005D4B2F" w:rsidRPr="00906E1F" w:rsidTr="00DA6BDD">
        <w:tc>
          <w:tcPr>
            <w:tcW w:w="1117" w:type="dxa"/>
            <w:vAlign w:val="center"/>
          </w:tcPr>
          <w:p w:rsidR="00906E1F" w:rsidRDefault="00906E1F" w:rsidP="00DA6BDD">
            <w:pPr>
              <w:spacing w:line="240" w:lineRule="auto"/>
              <w:jc w:val="both"/>
              <w:rPr>
                <w:rFonts w:ascii="Times New Roman" w:hAnsi="Times New Roman"/>
                <w:sz w:val="18"/>
                <w:szCs w:val="18"/>
              </w:rPr>
            </w:pPr>
            <w:r>
              <w:rPr>
                <w:rFonts w:ascii="Times New Roman" w:hAnsi="Times New Roman"/>
                <w:sz w:val="18"/>
                <w:szCs w:val="18"/>
              </w:rPr>
              <w:t>Litva</w:t>
            </w:r>
          </w:p>
        </w:tc>
        <w:tc>
          <w:tcPr>
            <w:tcW w:w="1194" w:type="dxa"/>
            <w:vAlign w:val="center"/>
          </w:tcPr>
          <w:p w:rsidR="00906E1F" w:rsidRPr="00906E1F" w:rsidRDefault="005D4B2F" w:rsidP="00DA6BDD">
            <w:pPr>
              <w:spacing w:line="240" w:lineRule="auto"/>
              <w:jc w:val="both"/>
              <w:rPr>
                <w:rFonts w:ascii="Times New Roman" w:hAnsi="Times New Roman"/>
                <w:sz w:val="18"/>
                <w:szCs w:val="18"/>
              </w:rPr>
            </w:pPr>
            <w:r>
              <w:rPr>
                <w:rFonts w:ascii="Times New Roman" w:hAnsi="Times New Roman"/>
                <w:sz w:val="18"/>
                <w:szCs w:val="18"/>
              </w:rPr>
              <w:t>28.6.2004</w:t>
            </w:r>
          </w:p>
        </w:tc>
        <w:tc>
          <w:tcPr>
            <w:tcW w:w="1026" w:type="dxa"/>
            <w:vAlign w:val="center"/>
          </w:tcPr>
          <w:p w:rsidR="00906E1F" w:rsidRPr="00906E1F" w:rsidRDefault="00F1575F" w:rsidP="00DA6BDD">
            <w:pPr>
              <w:spacing w:line="240" w:lineRule="auto"/>
              <w:jc w:val="both"/>
              <w:rPr>
                <w:rFonts w:ascii="Times New Roman" w:hAnsi="Times New Roman"/>
                <w:sz w:val="18"/>
                <w:szCs w:val="18"/>
              </w:rPr>
            </w:pPr>
            <w:r>
              <w:rPr>
                <w:rFonts w:ascii="Times New Roman" w:hAnsi="Times New Roman"/>
                <w:sz w:val="18"/>
                <w:szCs w:val="18"/>
              </w:rPr>
              <w:t>2012?</w:t>
            </w:r>
          </w:p>
        </w:tc>
        <w:tc>
          <w:tcPr>
            <w:tcW w:w="1228" w:type="dxa"/>
            <w:vAlign w:val="center"/>
          </w:tcPr>
          <w:p w:rsidR="00906E1F" w:rsidRPr="00906E1F" w:rsidRDefault="005D4B2F" w:rsidP="00DA6BDD">
            <w:pPr>
              <w:spacing w:line="240" w:lineRule="auto"/>
              <w:jc w:val="center"/>
              <w:rPr>
                <w:rFonts w:ascii="Times New Roman" w:hAnsi="Times New Roman"/>
                <w:sz w:val="18"/>
                <w:szCs w:val="18"/>
              </w:rPr>
            </w:pPr>
            <w:r>
              <w:rPr>
                <w:rFonts w:ascii="Times New Roman" w:hAnsi="Times New Roman"/>
                <w:sz w:val="18"/>
                <w:szCs w:val="18"/>
              </w:rPr>
              <w:t>lit</w:t>
            </w:r>
          </w:p>
        </w:tc>
        <w:tc>
          <w:tcPr>
            <w:tcW w:w="953" w:type="dxa"/>
            <w:vAlign w:val="center"/>
          </w:tcPr>
          <w:p w:rsidR="00906E1F" w:rsidRPr="00906E1F" w:rsidRDefault="005D4B2F" w:rsidP="00DA6BDD">
            <w:pPr>
              <w:spacing w:line="240" w:lineRule="auto"/>
              <w:jc w:val="center"/>
              <w:rPr>
                <w:rFonts w:ascii="Times New Roman" w:hAnsi="Times New Roman"/>
                <w:sz w:val="18"/>
                <w:szCs w:val="18"/>
              </w:rPr>
            </w:pPr>
            <w:r>
              <w:rPr>
                <w:rFonts w:ascii="Times New Roman" w:hAnsi="Times New Roman"/>
                <w:sz w:val="18"/>
                <w:szCs w:val="18"/>
              </w:rPr>
              <w:t>LTL</w:t>
            </w:r>
          </w:p>
        </w:tc>
        <w:tc>
          <w:tcPr>
            <w:tcW w:w="1292" w:type="dxa"/>
            <w:vAlign w:val="center"/>
          </w:tcPr>
          <w:p w:rsidR="00906E1F" w:rsidRPr="00906E1F" w:rsidRDefault="00A22E27" w:rsidP="00DA6BDD">
            <w:pPr>
              <w:spacing w:line="240" w:lineRule="auto"/>
              <w:jc w:val="both"/>
              <w:rPr>
                <w:rFonts w:ascii="Times New Roman" w:hAnsi="Times New Roman"/>
                <w:sz w:val="18"/>
                <w:szCs w:val="18"/>
              </w:rPr>
            </w:pPr>
            <w:r>
              <w:rPr>
                <w:rFonts w:ascii="Times New Roman" w:hAnsi="Times New Roman"/>
                <w:sz w:val="18"/>
                <w:szCs w:val="18"/>
              </w:rPr>
              <w:t>28.6.2004</w:t>
            </w:r>
          </w:p>
        </w:tc>
        <w:tc>
          <w:tcPr>
            <w:tcW w:w="1123" w:type="dxa"/>
            <w:vAlign w:val="center"/>
          </w:tcPr>
          <w:p w:rsidR="00906E1F" w:rsidRPr="00906E1F" w:rsidRDefault="00A22E27" w:rsidP="00DA6BDD">
            <w:pPr>
              <w:spacing w:line="240" w:lineRule="auto"/>
              <w:jc w:val="both"/>
              <w:rPr>
                <w:rFonts w:ascii="Times New Roman" w:hAnsi="Times New Roman"/>
                <w:sz w:val="18"/>
                <w:szCs w:val="18"/>
              </w:rPr>
            </w:pPr>
            <w:r>
              <w:rPr>
                <w:rFonts w:ascii="Times New Roman" w:hAnsi="Times New Roman"/>
                <w:sz w:val="18"/>
                <w:szCs w:val="18"/>
              </w:rPr>
              <w:t xml:space="preserve">    3,45280</w:t>
            </w:r>
          </w:p>
        </w:tc>
        <w:tc>
          <w:tcPr>
            <w:tcW w:w="1355" w:type="dxa"/>
            <w:vAlign w:val="center"/>
          </w:tcPr>
          <w:p w:rsidR="00906E1F" w:rsidRPr="00906E1F" w:rsidRDefault="00A22E27" w:rsidP="00DA6BDD">
            <w:pPr>
              <w:spacing w:line="240" w:lineRule="auto"/>
              <w:jc w:val="center"/>
              <w:rPr>
                <w:rFonts w:ascii="Times New Roman" w:hAnsi="Times New Roman"/>
                <w:sz w:val="18"/>
                <w:szCs w:val="18"/>
              </w:rPr>
            </w:pPr>
            <w:r w:rsidRPr="002F376D">
              <w:rPr>
                <w:rFonts w:ascii="Times New Roman" w:hAnsi="Times New Roman"/>
                <w:color w:val="000000"/>
                <w:sz w:val="18"/>
                <w:szCs w:val="18"/>
              </w:rPr>
              <w:t>± 15 %</w:t>
            </w:r>
          </w:p>
        </w:tc>
      </w:tr>
      <w:tr w:rsidR="005D4B2F" w:rsidRPr="00906E1F" w:rsidTr="00DA6BDD">
        <w:tc>
          <w:tcPr>
            <w:tcW w:w="1117" w:type="dxa"/>
            <w:vAlign w:val="center"/>
          </w:tcPr>
          <w:p w:rsidR="00906E1F" w:rsidRDefault="00906E1F" w:rsidP="00DA6BDD">
            <w:pPr>
              <w:spacing w:line="240" w:lineRule="auto"/>
              <w:jc w:val="both"/>
              <w:rPr>
                <w:rFonts w:ascii="Times New Roman" w:hAnsi="Times New Roman"/>
                <w:sz w:val="18"/>
                <w:szCs w:val="18"/>
              </w:rPr>
            </w:pPr>
            <w:r>
              <w:rPr>
                <w:rFonts w:ascii="Times New Roman" w:hAnsi="Times New Roman"/>
                <w:sz w:val="18"/>
                <w:szCs w:val="18"/>
              </w:rPr>
              <w:t>Lotyšsko</w:t>
            </w:r>
          </w:p>
        </w:tc>
        <w:tc>
          <w:tcPr>
            <w:tcW w:w="1194" w:type="dxa"/>
            <w:vAlign w:val="center"/>
          </w:tcPr>
          <w:p w:rsidR="00906E1F" w:rsidRPr="00906E1F" w:rsidRDefault="005D4B2F" w:rsidP="00DA6BDD">
            <w:pPr>
              <w:spacing w:line="240" w:lineRule="auto"/>
              <w:jc w:val="both"/>
              <w:rPr>
                <w:rFonts w:ascii="Times New Roman" w:hAnsi="Times New Roman"/>
                <w:sz w:val="18"/>
                <w:szCs w:val="18"/>
              </w:rPr>
            </w:pPr>
            <w:r>
              <w:rPr>
                <w:rFonts w:ascii="Times New Roman" w:hAnsi="Times New Roman"/>
                <w:sz w:val="18"/>
                <w:szCs w:val="18"/>
              </w:rPr>
              <w:t>2.5.2005</w:t>
            </w:r>
          </w:p>
        </w:tc>
        <w:tc>
          <w:tcPr>
            <w:tcW w:w="1026" w:type="dxa"/>
            <w:vAlign w:val="center"/>
          </w:tcPr>
          <w:p w:rsidR="00906E1F" w:rsidRPr="00906E1F" w:rsidRDefault="00F1575F" w:rsidP="00DA6BDD">
            <w:pPr>
              <w:spacing w:line="240" w:lineRule="auto"/>
              <w:jc w:val="both"/>
              <w:rPr>
                <w:rFonts w:ascii="Times New Roman" w:hAnsi="Times New Roman"/>
                <w:sz w:val="18"/>
                <w:szCs w:val="18"/>
              </w:rPr>
            </w:pPr>
            <w:r>
              <w:rPr>
                <w:rFonts w:ascii="Times New Roman" w:hAnsi="Times New Roman"/>
                <w:sz w:val="18"/>
                <w:szCs w:val="18"/>
              </w:rPr>
              <w:t>2012?</w:t>
            </w:r>
          </w:p>
        </w:tc>
        <w:tc>
          <w:tcPr>
            <w:tcW w:w="1228" w:type="dxa"/>
            <w:vAlign w:val="center"/>
          </w:tcPr>
          <w:p w:rsidR="00906E1F" w:rsidRPr="00906E1F" w:rsidRDefault="005D4B2F" w:rsidP="00DA6BDD">
            <w:pPr>
              <w:spacing w:line="240" w:lineRule="auto"/>
              <w:jc w:val="center"/>
              <w:rPr>
                <w:rFonts w:ascii="Times New Roman" w:hAnsi="Times New Roman"/>
                <w:sz w:val="18"/>
                <w:szCs w:val="18"/>
              </w:rPr>
            </w:pPr>
            <w:r>
              <w:rPr>
                <w:rFonts w:ascii="Times New Roman" w:hAnsi="Times New Roman"/>
                <w:sz w:val="18"/>
                <w:szCs w:val="18"/>
              </w:rPr>
              <w:t>lat</w:t>
            </w:r>
          </w:p>
        </w:tc>
        <w:tc>
          <w:tcPr>
            <w:tcW w:w="953" w:type="dxa"/>
            <w:vAlign w:val="center"/>
          </w:tcPr>
          <w:p w:rsidR="00906E1F" w:rsidRPr="00906E1F" w:rsidRDefault="005D4B2F" w:rsidP="00DA6BDD">
            <w:pPr>
              <w:spacing w:line="240" w:lineRule="auto"/>
              <w:jc w:val="center"/>
              <w:rPr>
                <w:rFonts w:ascii="Times New Roman" w:hAnsi="Times New Roman"/>
                <w:sz w:val="18"/>
                <w:szCs w:val="18"/>
              </w:rPr>
            </w:pPr>
            <w:r>
              <w:rPr>
                <w:rFonts w:ascii="Times New Roman" w:hAnsi="Times New Roman"/>
                <w:sz w:val="18"/>
                <w:szCs w:val="18"/>
              </w:rPr>
              <w:t>LVL</w:t>
            </w:r>
          </w:p>
        </w:tc>
        <w:tc>
          <w:tcPr>
            <w:tcW w:w="1292" w:type="dxa"/>
            <w:vAlign w:val="center"/>
          </w:tcPr>
          <w:p w:rsidR="00906E1F" w:rsidRPr="00906E1F" w:rsidRDefault="00A22E27" w:rsidP="00DA6BDD">
            <w:pPr>
              <w:spacing w:line="240" w:lineRule="auto"/>
              <w:jc w:val="both"/>
              <w:rPr>
                <w:rFonts w:ascii="Times New Roman" w:hAnsi="Times New Roman"/>
                <w:sz w:val="18"/>
                <w:szCs w:val="18"/>
              </w:rPr>
            </w:pPr>
            <w:r>
              <w:rPr>
                <w:rFonts w:ascii="Times New Roman" w:hAnsi="Times New Roman"/>
                <w:sz w:val="18"/>
                <w:szCs w:val="18"/>
              </w:rPr>
              <w:t>2.5.2005</w:t>
            </w:r>
          </w:p>
        </w:tc>
        <w:tc>
          <w:tcPr>
            <w:tcW w:w="1123" w:type="dxa"/>
            <w:vAlign w:val="center"/>
          </w:tcPr>
          <w:p w:rsidR="00906E1F" w:rsidRPr="00906E1F" w:rsidRDefault="00A22E27" w:rsidP="00DA6BDD">
            <w:pPr>
              <w:spacing w:line="240" w:lineRule="auto"/>
              <w:jc w:val="both"/>
              <w:rPr>
                <w:rFonts w:ascii="Times New Roman" w:hAnsi="Times New Roman"/>
                <w:sz w:val="18"/>
                <w:szCs w:val="18"/>
              </w:rPr>
            </w:pPr>
            <w:r>
              <w:rPr>
                <w:rFonts w:ascii="Times New Roman" w:hAnsi="Times New Roman"/>
                <w:sz w:val="18"/>
                <w:szCs w:val="18"/>
              </w:rPr>
              <w:t xml:space="preserve">    0,702804</w:t>
            </w:r>
          </w:p>
        </w:tc>
        <w:tc>
          <w:tcPr>
            <w:tcW w:w="1355" w:type="dxa"/>
            <w:vAlign w:val="center"/>
          </w:tcPr>
          <w:p w:rsidR="00906E1F" w:rsidRPr="00906E1F" w:rsidRDefault="00A22E27" w:rsidP="00DA6BDD">
            <w:pPr>
              <w:spacing w:line="240" w:lineRule="auto"/>
              <w:jc w:val="center"/>
              <w:rPr>
                <w:rFonts w:ascii="Times New Roman" w:hAnsi="Times New Roman"/>
                <w:sz w:val="18"/>
                <w:szCs w:val="18"/>
              </w:rPr>
            </w:pPr>
            <w:r w:rsidRPr="002F376D">
              <w:rPr>
                <w:rFonts w:ascii="Times New Roman" w:hAnsi="Times New Roman"/>
                <w:color w:val="000000"/>
                <w:sz w:val="18"/>
                <w:szCs w:val="18"/>
              </w:rPr>
              <w:t>± 15 %</w:t>
            </w:r>
          </w:p>
        </w:tc>
      </w:tr>
      <w:tr w:rsidR="00F1575F" w:rsidRPr="00906E1F" w:rsidTr="00DA6BDD">
        <w:tc>
          <w:tcPr>
            <w:tcW w:w="1117" w:type="dxa"/>
            <w:vAlign w:val="center"/>
          </w:tcPr>
          <w:p w:rsidR="00F1575F" w:rsidRDefault="00F1575F" w:rsidP="00DA6BDD">
            <w:pPr>
              <w:spacing w:line="240" w:lineRule="auto"/>
              <w:jc w:val="both"/>
              <w:rPr>
                <w:rFonts w:ascii="Times New Roman" w:hAnsi="Times New Roman"/>
                <w:sz w:val="18"/>
                <w:szCs w:val="18"/>
              </w:rPr>
            </w:pPr>
            <w:r>
              <w:rPr>
                <w:rFonts w:ascii="Times New Roman" w:hAnsi="Times New Roman"/>
                <w:sz w:val="18"/>
                <w:szCs w:val="18"/>
              </w:rPr>
              <w:t>Bulharsko</w:t>
            </w:r>
          </w:p>
        </w:tc>
        <w:tc>
          <w:tcPr>
            <w:tcW w:w="1194" w:type="dxa"/>
            <w:vAlign w:val="center"/>
          </w:tcPr>
          <w:p w:rsidR="00F1575F" w:rsidRDefault="00F1575F" w:rsidP="00DA6BDD">
            <w:pPr>
              <w:spacing w:line="240" w:lineRule="auto"/>
              <w:jc w:val="both"/>
              <w:rPr>
                <w:rFonts w:ascii="Times New Roman" w:hAnsi="Times New Roman"/>
                <w:sz w:val="18"/>
                <w:szCs w:val="18"/>
              </w:rPr>
            </w:pPr>
          </w:p>
        </w:tc>
        <w:tc>
          <w:tcPr>
            <w:tcW w:w="1026" w:type="dxa"/>
            <w:vAlign w:val="center"/>
          </w:tcPr>
          <w:p w:rsidR="00F1575F" w:rsidRPr="00906E1F" w:rsidRDefault="00F1575F" w:rsidP="00DA6BDD">
            <w:pPr>
              <w:spacing w:line="240" w:lineRule="auto"/>
              <w:jc w:val="both"/>
              <w:rPr>
                <w:rFonts w:ascii="Times New Roman" w:hAnsi="Times New Roman"/>
                <w:sz w:val="18"/>
                <w:szCs w:val="18"/>
              </w:rPr>
            </w:pPr>
            <w:r>
              <w:rPr>
                <w:rFonts w:ascii="Times New Roman" w:hAnsi="Times New Roman"/>
                <w:sz w:val="18"/>
                <w:szCs w:val="18"/>
              </w:rPr>
              <w:t>2012?</w:t>
            </w:r>
          </w:p>
        </w:tc>
        <w:tc>
          <w:tcPr>
            <w:tcW w:w="1228" w:type="dxa"/>
            <w:vAlign w:val="center"/>
          </w:tcPr>
          <w:p w:rsidR="00F1575F" w:rsidRDefault="00D37C51" w:rsidP="00DA6BDD">
            <w:pPr>
              <w:spacing w:line="240" w:lineRule="auto"/>
              <w:jc w:val="center"/>
              <w:rPr>
                <w:rFonts w:ascii="Times New Roman" w:hAnsi="Times New Roman"/>
                <w:sz w:val="18"/>
                <w:szCs w:val="18"/>
              </w:rPr>
            </w:pPr>
            <w:r>
              <w:rPr>
                <w:rFonts w:ascii="Times New Roman" w:hAnsi="Times New Roman"/>
                <w:sz w:val="18"/>
                <w:szCs w:val="18"/>
              </w:rPr>
              <w:t>lev</w:t>
            </w:r>
          </w:p>
        </w:tc>
        <w:tc>
          <w:tcPr>
            <w:tcW w:w="953" w:type="dxa"/>
            <w:vAlign w:val="center"/>
          </w:tcPr>
          <w:p w:rsidR="00F1575F" w:rsidRDefault="00D37C51" w:rsidP="00DA6BDD">
            <w:pPr>
              <w:spacing w:line="240" w:lineRule="auto"/>
              <w:jc w:val="center"/>
              <w:rPr>
                <w:rFonts w:ascii="Times New Roman" w:hAnsi="Times New Roman"/>
                <w:sz w:val="18"/>
                <w:szCs w:val="18"/>
              </w:rPr>
            </w:pPr>
            <w:r>
              <w:rPr>
                <w:rFonts w:ascii="Times New Roman" w:hAnsi="Times New Roman"/>
                <w:sz w:val="18"/>
                <w:szCs w:val="18"/>
              </w:rPr>
              <w:t>BGN</w:t>
            </w:r>
          </w:p>
        </w:tc>
        <w:tc>
          <w:tcPr>
            <w:tcW w:w="1292" w:type="dxa"/>
            <w:vAlign w:val="center"/>
          </w:tcPr>
          <w:p w:rsidR="00F1575F" w:rsidRDefault="00F1575F" w:rsidP="00DA6BDD">
            <w:pPr>
              <w:spacing w:line="240" w:lineRule="auto"/>
              <w:jc w:val="both"/>
              <w:rPr>
                <w:rFonts w:ascii="Times New Roman" w:hAnsi="Times New Roman"/>
                <w:sz w:val="18"/>
                <w:szCs w:val="18"/>
              </w:rPr>
            </w:pPr>
          </w:p>
        </w:tc>
        <w:tc>
          <w:tcPr>
            <w:tcW w:w="1123" w:type="dxa"/>
            <w:vAlign w:val="center"/>
          </w:tcPr>
          <w:p w:rsidR="00F1575F" w:rsidRDefault="00F1575F" w:rsidP="00DA6BDD">
            <w:pPr>
              <w:spacing w:line="240" w:lineRule="auto"/>
              <w:jc w:val="both"/>
              <w:rPr>
                <w:rFonts w:ascii="Times New Roman" w:hAnsi="Times New Roman"/>
                <w:sz w:val="18"/>
                <w:szCs w:val="18"/>
              </w:rPr>
            </w:pPr>
          </w:p>
        </w:tc>
        <w:tc>
          <w:tcPr>
            <w:tcW w:w="1355" w:type="dxa"/>
            <w:vAlign w:val="center"/>
          </w:tcPr>
          <w:p w:rsidR="00F1575F" w:rsidRPr="002F376D" w:rsidRDefault="00F1575F" w:rsidP="00DA6BDD">
            <w:pPr>
              <w:spacing w:line="240" w:lineRule="auto"/>
              <w:jc w:val="center"/>
              <w:rPr>
                <w:rFonts w:ascii="Times New Roman" w:hAnsi="Times New Roman"/>
                <w:color w:val="000000"/>
                <w:sz w:val="18"/>
                <w:szCs w:val="18"/>
              </w:rPr>
            </w:pPr>
          </w:p>
        </w:tc>
      </w:tr>
      <w:tr w:rsidR="00F1575F" w:rsidRPr="00906E1F" w:rsidTr="00DA6BDD">
        <w:tc>
          <w:tcPr>
            <w:tcW w:w="1117" w:type="dxa"/>
            <w:vAlign w:val="center"/>
          </w:tcPr>
          <w:p w:rsidR="00F1575F" w:rsidRDefault="00F1575F" w:rsidP="00DA6BDD">
            <w:pPr>
              <w:spacing w:line="240" w:lineRule="auto"/>
              <w:jc w:val="both"/>
              <w:rPr>
                <w:rFonts w:ascii="Times New Roman" w:hAnsi="Times New Roman"/>
                <w:sz w:val="18"/>
                <w:szCs w:val="18"/>
              </w:rPr>
            </w:pPr>
            <w:r>
              <w:rPr>
                <w:rFonts w:ascii="Times New Roman" w:hAnsi="Times New Roman"/>
                <w:sz w:val="18"/>
                <w:szCs w:val="18"/>
              </w:rPr>
              <w:t>Česko</w:t>
            </w:r>
          </w:p>
        </w:tc>
        <w:tc>
          <w:tcPr>
            <w:tcW w:w="1194" w:type="dxa"/>
            <w:vAlign w:val="center"/>
          </w:tcPr>
          <w:p w:rsidR="00F1575F" w:rsidRDefault="00F1575F" w:rsidP="00DA6BDD">
            <w:pPr>
              <w:spacing w:line="240" w:lineRule="auto"/>
              <w:jc w:val="both"/>
              <w:rPr>
                <w:rFonts w:ascii="Times New Roman" w:hAnsi="Times New Roman"/>
                <w:sz w:val="18"/>
                <w:szCs w:val="18"/>
              </w:rPr>
            </w:pPr>
          </w:p>
        </w:tc>
        <w:tc>
          <w:tcPr>
            <w:tcW w:w="1026" w:type="dxa"/>
            <w:vAlign w:val="center"/>
          </w:tcPr>
          <w:p w:rsidR="00F1575F" w:rsidRPr="00906E1F" w:rsidRDefault="00F1575F" w:rsidP="00DA6BDD">
            <w:pPr>
              <w:spacing w:line="240" w:lineRule="auto"/>
              <w:jc w:val="both"/>
              <w:rPr>
                <w:rFonts w:ascii="Times New Roman" w:hAnsi="Times New Roman"/>
                <w:sz w:val="18"/>
                <w:szCs w:val="18"/>
              </w:rPr>
            </w:pPr>
            <w:r>
              <w:rPr>
                <w:rFonts w:ascii="Times New Roman" w:hAnsi="Times New Roman"/>
                <w:sz w:val="18"/>
                <w:szCs w:val="18"/>
              </w:rPr>
              <w:t>2012?</w:t>
            </w:r>
          </w:p>
        </w:tc>
        <w:tc>
          <w:tcPr>
            <w:tcW w:w="1228" w:type="dxa"/>
            <w:vAlign w:val="center"/>
          </w:tcPr>
          <w:p w:rsidR="00F1575F" w:rsidRDefault="00D37C51" w:rsidP="00DA6BDD">
            <w:pPr>
              <w:spacing w:line="240" w:lineRule="auto"/>
              <w:jc w:val="center"/>
              <w:rPr>
                <w:rFonts w:ascii="Times New Roman" w:hAnsi="Times New Roman"/>
                <w:sz w:val="18"/>
                <w:szCs w:val="18"/>
              </w:rPr>
            </w:pPr>
            <w:r>
              <w:rPr>
                <w:rFonts w:ascii="Times New Roman" w:hAnsi="Times New Roman"/>
                <w:sz w:val="18"/>
                <w:szCs w:val="18"/>
              </w:rPr>
              <w:t>koruna</w:t>
            </w:r>
          </w:p>
        </w:tc>
        <w:tc>
          <w:tcPr>
            <w:tcW w:w="953" w:type="dxa"/>
            <w:vAlign w:val="center"/>
          </w:tcPr>
          <w:p w:rsidR="00F1575F" w:rsidRDefault="00D37C51" w:rsidP="00DA6BDD">
            <w:pPr>
              <w:spacing w:line="240" w:lineRule="auto"/>
              <w:jc w:val="center"/>
              <w:rPr>
                <w:rFonts w:ascii="Times New Roman" w:hAnsi="Times New Roman"/>
                <w:sz w:val="18"/>
                <w:szCs w:val="18"/>
              </w:rPr>
            </w:pPr>
            <w:r>
              <w:rPr>
                <w:rFonts w:ascii="Times New Roman" w:hAnsi="Times New Roman"/>
                <w:sz w:val="18"/>
                <w:szCs w:val="18"/>
              </w:rPr>
              <w:t>CZK</w:t>
            </w:r>
          </w:p>
        </w:tc>
        <w:tc>
          <w:tcPr>
            <w:tcW w:w="1292" w:type="dxa"/>
            <w:vAlign w:val="center"/>
          </w:tcPr>
          <w:p w:rsidR="00F1575F" w:rsidRDefault="00F1575F" w:rsidP="00DA6BDD">
            <w:pPr>
              <w:spacing w:line="240" w:lineRule="auto"/>
              <w:jc w:val="both"/>
              <w:rPr>
                <w:rFonts w:ascii="Times New Roman" w:hAnsi="Times New Roman"/>
                <w:sz w:val="18"/>
                <w:szCs w:val="18"/>
              </w:rPr>
            </w:pPr>
          </w:p>
        </w:tc>
        <w:tc>
          <w:tcPr>
            <w:tcW w:w="1123" w:type="dxa"/>
            <w:vAlign w:val="center"/>
          </w:tcPr>
          <w:p w:rsidR="00F1575F" w:rsidRDefault="00F1575F" w:rsidP="00DA6BDD">
            <w:pPr>
              <w:spacing w:line="240" w:lineRule="auto"/>
              <w:jc w:val="both"/>
              <w:rPr>
                <w:rFonts w:ascii="Times New Roman" w:hAnsi="Times New Roman"/>
                <w:sz w:val="18"/>
                <w:szCs w:val="18"/>
              </w:rPr>
            </w:pPr>
          </w:p>
        </w:tc>
        <w:tc>
          <w:tcPr>
            <w:tcW w:w="1355" w:type="dxa"/>
            <w:vAlign w:val="center"/>
          </w:tcPr>
          <w:p w:rsidR="00F1575F" w:rsidRPr="002F376D" w:rsidRDefault="00F1575F" w:rsidP="00DA6BDD">
            <w:pPr>
              <w:spacing w:line="240" w:lineRule="auto"/>
              <w:jc w:val="both"/>
              <w:rPr>
                <w:rFonts w:ascii="Times New Roman" w:hAnsi="Times New Roman"/>
                <w:color w:val="000000"/>
                <w:sz w:val="18"/>
                <w:szCs w:val="18"/>
              </w:rPr>
            </w:pPr>
          </w:p>
        </w:tc>
      </w:tr>
      <w:tr w:rsidR="00F1575F" w:rsidRPr="00906E1F" w:rsidTr="00DA6BDD">
        <w:tc>
          <w:tcPr>
            <w:tcW w:w="1117" w:type="dxa"/>
            <w:vAlign w:val="center"/>
          </w:tcPr>
          <w:p w:rsidR="00F1575F" w:rsidRDefault="00F1575F" w:rsidP="00DA6BDD">
            <w:pPr>
              <w:spacing w:line="240" w:lineRule="auto"/>
              <w:jc w:val="both"/>
              <w:rPr>
                <w:rFonts w:ascii="Times New Roman" w:hAnsi="Times New Roman"/>
                <w:sz w:val="18"/>
                <w:szCs w:val="18"/>
              </w:rPr>
            </w:pPr>
            <w:r>
              <w:rPr>
                <w:rFonts w:ascii="Times New Roman" w:hAnsi="Times New Roman"/>
                <w:sz w:val="18"/>
                <w:szCs w:val="18"/>
              </w:rPr>
              <w:t>Poľsko</w:t>
            </w:r>
          </w:p>
        </w:tc>
        <w:tc>
          <w:tcPr>
            <w:tcW w:w="1194" w:type="dxa"/>
            <w:vAlign w:val="center"/>
          </w:tcPr>
          <w:p w:rsidR="00F1575F" w:rsidRDefault="00F1575F" w:rsidP="00DA6BDD">
            <w:pPr>
              <w:spacing w:line="240" w:lineRule="auto"/>
              <w:jc w:val="both"/>
              <w:rPr>
                <w:rFonts w:ascii="Times New Roman" w:hAnsi="Times New Roman"/>
                <w:sz w:val="18"/>
                <w:szCs w:val="18"/>
              </w:rPr>
            </w:pPr>
          </w:p>
        </w:tc>
        <w:tc>
          <w:tcPr>
            <w:tcW w:w="1026" w:type="dxa"/>
            <w:vAlign w:val="center"/>
          </w:tcPr>
          <w:p w:rsidR="00F1575F" w:rsidRPr="00906E1F" w:rsidRDefault="00F1575F" w:rsidP="00DA6BDD">
            <w:pPr>
              <w:spacing w:line="240" w:lineRule="auto"/>
              <w:jc w:val="both"/>
              <w:rPr>
                <w:rFonts w:ascii="Times New Roman" w:hAnsi="Times New Roman"/>
                <w:sz w:val="18"/>
                <w:szCs w:val="18"/>
              </w:rPr>
            </w:pPr>
            <w:r>
              <w:rPr>
                <w:rFonts w:ascii="Times New Roman" w:hAnsi="Times New Roman"/>
                <w:sz w:val="18"/>
                <w:szCs w:val="18"/>
              </w:rPr>
              <w:t>2012?</w:t>
            </w:r>
          </w:p>
        </w:tc>
        <w:tc>
          <w:tcPr>
            <w:tcW w:w="1228" w:type="dxa"/>
            <w:vAlign w:val="center"/>
          </w:tcPr>
          <w:p w:rsidR="00F1575F" w:rsidRDefault="00D37C51" w:rsidP="00DA6BDD">
            <w:pPr>
              <w:spacing w:line="240" w:lineRule="auto"/>
              <w:jc w:val="center"/>
              <w:rPr>
                <w:rFonts w:ascii="Times New Roman" w:hAnsi="Times New Roman"/>
                <w:sz w:val="18"/>
                <w:szCs w:val="18"/>
              </w:rPr>
            </w:pPr>
            <w:r>
              <w:rPr>
                <w:rFonts w:ascii="Times New Roman" w:hAnsi="Times New Roman"/>
                <w:sz w:val="18"/>
                <w:szCs w:val="18"/>
              </w:rPr>
              <w:t>zloty</w:t>
            </w:r>
          </w:p>
        </w:tc>
        <w:tc>
          <w:tcPr>
            <w:tcW w:w="953" w:type="dxa"/>
            <w:vAlign w:val="center"/>
          </w:tcPr>
          <w:p w:rsidR="00F1575F" w:rsidRDefault="00D37C51" w:rsidP="00DA6BDD">
            <w:pPr>
              <w:spacing w:line="240" w:lineRule="auto"/>
              <w:jc w:val="center"/>
              <w:rPr>
                <w:rFonts w:ascii="Times New Roman" w:hAnsi="Times New Roman"/>
                <w:sz w:val="18"/>
                <w:szCs w:val="18"/>
              </w:rPr>
            </w:pPr>
            <w:r>
              <w:rPr>
                <w:rFonts w:ascii="Times New Roman" w:hAnsi="Times New Roman"/>
                <w:sz w:val="18"/>
                <w:szCs w:val="18"/>
              </w:rPr>
              <w:t>PLN</w:t>
            </w:r>
          </w:p>
        </w:tc>
        <w:tc>
          <w:tcPr>
            <w:tcW w:w="1292" w:type="dxa"/>
            <w:vAlign w:val="center"/>
          </w:tcPr>
          <w:p w:rsidR="00F1575F" w:rsidRDefault="00F1575F" w:rsidP="00DA6BDD">
            <w:pPr>
              <w:spacing w:line="240" w:lineRule="auto"/>
              <w:jc w:val="both"/>
              <w:rPr>
                <w:rFonts w:ascii="Times New Roman" w:hAnsi="Times New Roman"/>
                <w:sz w:val="18"/>
                <w:szCs w:val="18"/>
              </w:rPr>
            </w:pPr>
          </w:p>
        </w:tc>
        <w:tc>
          <w:tcPr>
            <w:tcW w:w="1123" w:type="dxa"/>
            <w:vAlign w:val="center"/>
          </w:tcPr>
          <w:p w:rsidR="00F1575F" w:rsidRDefault="00F1575F" w:rsidP="00DA6BDD">
            <w:pPr>
              <w:spacing w:line="240" w:lineRule="auto"/>
              <w:jc w:val="both"/>
              <w:rPr>
                <w:rFonts w:ascii="Times New Roman" w:hAnsi="Times New Roman"/>
                <w:sz w:val="18"/>
                <w:szCs w:val="18"/>
              </w:rPr>
            </w:pPr>
          </w:p>
        </w:tc>
        <w:tc>
          <w:tcPr>
            <w:tcW w:w="1355" w:type="dxa"/>
            <w:vAlign w:val="center"/>
          </w:tcPr>
          <w:p w:rsidR="00F1575F" w:rsidRPr="002F376D" w:rsidRDefault="00F1575F" w:rsidP="00DA6BDD">
            <w:pPr>
              <w:spacing w:line="240" w:lineRule="auto"/>
              <w:jc w:val="both"/>
              <w:rPr>
                <w:rFonts w:ascii="Times New Roman" w:hAnsi="Times New Roman"/>
                <w:color w:val="000000"/>
                <w:sz w:val="18"/>
                <w:szCs w:val="18"/>
              </w:rPr>
            </w:pPr>
          </w:p>
        </w:tc>
      </w:tr>
      <w:tr w:rsidR="00F1575F" w:rsidRPr="00906E1F" w:rsidTr="00DA6BDD">
        <w:tc>
          <w:tcPr>
            <w:tcW w:w="1117" w:type="dxa"/>
            <w:vAlign w:val="center"/>
          </w:tcPr>
          <w:p w:rsidR="00F1575F" w:rsidRDefault="00F1575F" w:rsidP="00DA6BDD">
            <w:pPr>
              <w:spacing w:line="240" w:lineRule="auto"/>
              <w:jc w:val="both"/>
              <w:rPr>
                <w:rFonts w:ascii="Times New Roman" w:hAnsi="Times New Roman"/>
                <w:sz w:val="18"/>
                <w:szCs w:val="18"/>
              </w:rPr>
            </w:pPr>
            <w:r>
              <w:rPr>
                <w:rFonts w:ascii="Times New Roman" w:hAnsi="Times New Roman"/>
                <w:sz w:val="18"/>
                <w:szCs w:val="18"/>
              </w:rPr>
              <w:t>Maďarsko</w:t>
            </w:r>
          </w:p>
        </w:tc>
        <w:tc>
          <w:tcPr>
            <w:tcW w:w="1194" w:type="dxa"/>
            <w:vAlign w:val="center"/>
          </w:tcPr>
          <w:p w:rsidR="00F1575F" w:rsidRDefault="00F1575F" w:rsidP="00DA6BDD">
            <w:pPr>
              <w:spacing w:line="240" w:lineRule="auto"/>
              <w:jc w:val="both"/>
              <w:rPr>
                <w:rFonts w:ascii="Times New Roman" w:hAnsi="Times New Roman"/>
                <w:sz w:val="18"/>
                <w:szCs w:val="18"/>
              </w:rPr>
            </w:pPr>
          </w:p>
        </w:tc>
        <w:tc>
          <w:tcPr>
            <w:tcW w:w="1026" w:type="dxa"/>
            <w:vAlign w:val="center"/>
          </w:tcPr>
          <w:p w:rsidR="00F1575F" w:rsidRPr="00906E1F" w:rsidRDefault="00F1575F" w:rsidP="00DA6BDD">
            <w:pPr>
              <w:spacing w:line="240" w:lineRule="auto"/>
              <w:jc w:val="both"/>
              <w:rPr>
                <w:rFonts w:ascii="Times New Roman" w:hAnsi="Times New Roman"/>
                <w:sz w:val="18"/>
                <w:szCs w:val="18"/>
              </w:rPr>
            </w:pPr>
            <w:r>
              <w:rPr>
                <w:rFonts w:ascii="Times New Roman" w:hAnsi="Times New Roman"/>
                <w:sz w:val="18"/>
                <w:szCs w:val="18"/>
              </w:rPr>
              <w:t>2013?</w:t>
            </w:r>
          </w:p>
        </w:tc>
        <w:tc>
          <w:tcPr>
            <w:tcW w:w="1228" w:type="dxa"/>
            <w:vAlign w:val="center"/>
          </w:tcPr>
          <w:p w:rsidR="00F1575F" w:rsidRDefault="00D37C51" w:rsidP="00DA6BDD">
            <w:pPr>
              <w:spacing w:line="240" w:lineRule="auto"/>
              <w:jc w:val="center"/>
              <w:rPr>
                <w:rFonts w:ascii="Times New Roman" w:hAnsi="Times New Roman"/>
                <w:sz w:val="18"/>
                <w:szCs w:val="18"/>
              </w:rPr>
            </w:pPr>
            <w:r>
              <w:rPr>
                <w:rFonts w:ascii="Times New Roman" w:hAnsi="Times New Roman"/>
                <w:sz w:val="18"/>
                <w:szCs w:val="18"/>
              </w:rPr>
              <w:t>forint</w:t>
            </w:r>
          </w:p>
        </w:tc>
        <w:tc>
          <w:tcPr>
            <w:tcW w:w="953" w:type="dxa"/>
            <w:vAlign w:val="center"/>
          </w:tcPr>
          <w:p w:rsidR="00F1575F" w:rsidRDefault="00D37C51" w:rsidP="00DA6BDD">
            <w:pPr>
              <w:spacing w:line="240" w:lineRule="auto"/>
              <w:jc w:val="center"/>
              <w:rPr>
                <w:rFonts w:ascii="Times New Roman" w:hAnsi="Times New Roman"/>
                <w:sz w:val="18"/>
                <w:szCs w:val="18"/>
              </w:rPr>
            </w:pPr>
            <w:r>
              <w:rPr>
                <w:rFonts w:ascii="Times New Roman" w:hAnsi="Times New Roman"/>
                <w:sz w:val="18"/>
                <w:szCs w:val="18"/>
              </w:rPr>
              <w:t>HUF</w:t>
            </w:r>
          </w:p>
        </w:tc>
        <w:tc>
          <w:tcPr>
            <w:tcW w:w="1292" w:type="dxa"/>
            <w:vAlign w:val="center"/>
          </w:tcPr>
          <w:p w:rsidR="00F1575F" w:rsidRDefault="00F1575F" w:rsidP="00DA6BDD">
            <w:pPr>
              <w:spacing w:line="240" w:lineRule="auto"/>
              <w:jc w:val="both"/>
              <w:rPr>
                <w:rFonts w:ascii="Times New Roman" w:hAnsi="Times New Roman"/>
                <w:sz w:val="18"/>
                <w:szCs w:val="18"/>
              </w:rPr>
            </w:pPr>
          </w:p>
        </w:tc>
        <w:tc>
          <w:tcPr>
            <w:tcW w:w="1123" w:type="dxa"/>
            <w:vAlign w:val="center"/>
          </w:tcPr>
          <w:p w:rsidR="00F1575F" w:rsidRDefault="00F1575F" w:rsidP="00DA6BDD">
            <w:pPr>
              <w:spacing w:line="240" w:lineRule="auto"/>
              <w:jc w:val="both"/>
              <w:rPr>
                <w:rFonts w:ascii="Times New Roman" w:hAnsi="Times New Roman"/>
                <w:sz w:val="18"/>
                <w:szCs w:val="18"/>
              </w:rPr>
            </w:pPr>
          </w:p>
        </w:tc>
        <w:tc>
          <w:tcPr>
            <w:tcW w:w="1355" w:type="dxa"/>
            <w:vAlign w:val="center"/>
          </w:tcPr>
          <w:p w:rsidR="00F1575F" w:rsidRPr="002F376D" w:rsidRDefault="00F1575F" w:rsidP="00DA6BDD">
            <w:pPr>
              <w:spacing w:line="240" w:lineRule="auto"/>
              <w:jc w:val="both"/>
              <w:rPr>
                <w:rFonts w:ascii="Times New Roman" w:hAnsi="Times New Roman"/>
                <w:color w:val="000000"/>
                <w:sz w:val="18"/>
                <w:szCs w:val="18"/>
              </w:rPr>
            </w:pPr>
          </w:p>
        </w:tc>
      </w:tr>
      <w:tr w:rsidR="00F1575F" w:rsidRPr="00906E1F" w:rsidTr="00DA6BDD">
        <w:tc>
          <w:tcPr>
            <w:tcW w:w="1117" w:type="dxa"/>
            <w:vAlign w:val="center"/>
          </w:tcPr>
          <w:p w:rsidR="00F1575F" w:rsidRDefault="00F1575F" w:rsidP="00DA6BDD">
            <w:pPr>
              <w:spacing w:line="240" w:lineRule="auto"/>
              <w:jc w:val="both"/>
              <w:rPr>
                <w:rFonts w:ascii="Times New Roman" w:hAnsi="Times New Roman"/>
                <w:sz w:val="18"/>
                <w:szCs w:val="18"/>
              </w:rPr>
            </w:pPr>
            <w:r>
              <w:rPr>
                <w:rFonts w:ascii="Times New Roman" w:hAnsi="Times New Roman"/>
                <w:sz w:val="18"/>
                <w:szCs w:val="18"/>
              </w:rPr>
              <w:t>Rumunsko</w:t>
            </w:r>
          </w:p>
        </w:tc>
        <w:tc>
          <w:tcPr>
            <w:tcW w:w="1194" w:type="dxa"/>
            <w:vAlign w:val="center"/>
          </w:tcPr>
          <w:p w:rsidR="00F1575F" w:rsidRDefault="00F1575F" w:rsidP="00DA6BDD">
            <w:pPr>
              <w:spacing w:line="240" w:lineRule="auto"/>
              <w:jc w:val="both"/>
              <w:rPr>
                <w:rFonts w:ascii="Times New Roman" w:hAnsi="Times New Roman"/>
                <w:sz w:val="18"/>
                <w:szCs w:val="18"/>
              </w:rPr>
            </w:pPr>
          </w:p>
        </w:tc>
        <w:tc>
          <w:tcPr>
            <w:tcW w:w="1026" w:type="dxa"/>
            <w:vAlign w:val="center"/>
          </w:tcPr>
          <w:p w:rsidR="00F1575F" w:rsidRPr="00906E1F" w:rsidRDefault="00F1575F" w:rsidP="00DA6BDD">
            <w:pPr>
              <w:spacing w:line="240" w:lineRule="auto"/>
              <w:jc w:val="both"/>
              <w:rPr>
                <w:rFonts w:ascii="Times New Roman" w:hAnsi="Times New Roman"/>
                <w:sz w:val="18"/>
                <w:szCs w:val="18"/>
              </w:rPr>
            </w:pPr>
            <w:r>
              <w:rPr>
                <w:rFonts w:ascii="Times New Roman" w:hAnsi="Times New Roman"/>
                <w:sz w:val="18"/>
                <w:szCs w:val="18"/>
              </w:rPr>
              <w:t>2013?</w:t>
            </w:r>
          </w:p>
        </w:tc>
        <w:tc>
          <w:tcPr>
            <w:tcW w:w="1228" w:type="dxa"/>
            <w:vAlign w:val="center"/>
          </w:tcPr>
          <w:p w:rsidR="00F1575F" w:rsidRDefault="00D37C51" w:rsidP="00DA6BDD">
            <w:pPr>
              <w:spacing w:line="240" w:lineRule="auto"/>
              <w:jc w:val="center"/>
              <w:rPr>
                <w:rFonts w:ascii="Times New Roman" w:hAnsi="Times New Roman"/>
                <w:sz w:val="18"/>
                <w:szCs w:val="18"/>
              </w:rPr>
            </w:pPr>
            <w:r>
              <w:rPr>
                <w:rFonts w:ascii="Times New Roman" w:hAnsi="Times New Roman"/>
                <w:sz w:val="18"/>
                <w:szCs w:val="18"/>
              </w:rPr>
              <w:t>lei</w:t>
            </w:r>
          </w:p>
        </w:tc>
        <w:tc>
          <w:tcPr>
            <w:tcW w:w="953" w:type="dxa"/>
            <w:vAlign w:val="center"/>
          </w:tcPr>
          <w:p w:rsidR="00F1575F" w:rsidRDefault="00D37C51" w:rsidP="00DA6BDD">
            <w:pPr>
              <w:spacing w:line="240" w:lineRule="auto"/>
              <w:jc w:val="center"/>
              <w:rPr>
                <w:rFonts w:ascii="Times New Roman" w:hAnsi="Times New Roman"/>
                <w:sz w:val="18"/>
                <w:szCs w:val="18"/>
              </w:rPr>
            </w:pPr>
            <w:r>
              <w:rPr>
                <w:rFonts w:ascii="Times New Roman" w:hAnsi="Times New Roman"/>
                <w:sz w:val="18"/>
                <w:szCs w:val="18"/>
              </w:rPr>
              <w:t>RON</w:t>
            </w:r>
          </w:p>
        </w:tc>
        <w:tc>
          <w:tcPr>
            <w:tcW w:w="1292" w:type="dxa"/>
            <w:vAlign w:val="center"/>
          </w:tcPr>
          <w:p w:rsidR="00F1575F" w:rsidRDefault="00F1575F" w:rsidP="00DA6BDD">
            <w:pPr>
              <w:spacing w:line="240" w:lineRule="auto"/>
              <w:jc w:val="both"/>
              <w:rPr>
                <w:rFonts w:ascii="Times New Roman" w:hAnsi="Times New Roman"/>
                <w:sz w:val="18"/>
                <w:szCs w:val="18"/>
              </w:rPr>
            </w:pPr>
          </w:p>
        </w:tc>
        <w:tc>
          <w:tcPr>
            <w:tcW w:w="1123" w:type="dxa"/>
            <w:vAlign w:val="center"/>
          </w:tcPr>
          <w:p w:rsidR="00F1575F" w:rsidRDefault="00F1575F" w:rsidP="00DA6BDD">
            <w:pPr>
              <w:spacing w:line="240" w:lineRule="auto"/>
              <w:jc w:val="both"/>
              <w:rPr>
                <w:rFonts w:ascii="Times New Roman" w:hAnsi="Times New Roman"/>
                <w:sz w:val="18"/>
                <w:szCs w:val="18"/>
              </w:rPr>
            </w:pPr>
          </w:p>
        </w:tc>
        <w:tc>
          <w:tcPr>
            <w:tcW w:w="1355" w:type="dxa"/>
            <w:vAlign w:val="center"/>
          </w:tcPr>
          <w:p w:rsidR="00F1575F" w:rsidRPr="002F376D" w:rsidRDefault="00F1575F" w:rsidP="00DA6BDD">
            <w:pPr>
              <w:spacing w:line="240" w:lineRule="auto"/>
              <w:jc w:val="both"/>
              <w:rPr>
                <w:rFonts w:ascii="Times New Roman" w:hAnsi="Times New Roman"/>
                <w:color w:val="000000"/>
                <w:sz w:val="18"/>
                <w:szCs w:val="18"/>
              </w:rPr>
            </w:pPr>
          </w:p>
        </w:tc>
      </w:tr>
      <w:tr w:rsidR="00F1575F" w:rsidRPr="00906E1F" w:rsidTr="00DA6BDD">
        <w:tc>
          <w:tcPr>
            <w:tcW w:w="1117" w:type="dxa"/>
            <w:vAlign w:val="center"/>
          </w:tcPr>
          <w:p w:rsidR="00F1575F" w:rsidRDefault="00F1575F" w:rsidP="00DA6BDD">
            <w:pPr>
              <w:spacing w:line="240" w:lineRule="auto"/>
              <w:jc w:val="both"/>
              <w:rPr>
                <w:rFonts w:ascii="Times New Roman" w:hAnsi="Times New Roman"/>
                <w:sz w:val="18"/>
                <w:szCs w:val="18"/>
              </w:rPr>
            </w:pPr>
            <w:r>
              <w:rPr>
                <w:rFonts w:ascii="Times New Roman" w:hAnsi="Times New Roman"/>
                <w:sz w:val="18"/>
                <w:szCs w:val="18"/>
              </w:rPr>
              <w:t>Švédsko</w:t>
            </w:r>
          </w:p>
        </w:tc>
        <w:tc>
          <w:tcPr>
            <w:tcW w:w="1194" w:type="dxa"/>
            <w:vAlign w:val="center"/>
          </w:tcPr>
          <w:p w:rsidR="00F1575F" w:rsidRDefault="00F1575F" w:rsidP="00DA6BDD">
            <w:pPr>
              <w:spacing w:line="240" w:lineRule="auto"/>
              <w:jc w:val="both"/>
              <w:rPr>
                <w:rFonts w:ascii="Times New Roman" w:hAnsi="Times New Roman"/>
                <w:sz w:val="18"/>
                <w:szCs w:val="18"/>
              </w:rPr>
            </w:pPr>
          </w:p>
        </w:tc>
        <w:tc>
          <w:tcPr>
            <w:tcW w:w="1026" w:type="dxa"/>
            <w:vAlign w:val="center"/>
          </w:tcPr>
          <w:p w:rsidR="00F1575F" w:rsidRPr="00906E1F" w:rsidRDefault="00F1575F" w:rsidP="00DA6BDD">
            <w:pPr>
              <w:spacing w:line="240" w:lineRule="auto"/>
              <w:jc w:val="both"/>
              <w:rPr>
                <w:rFonts w:ascii="Times New Roman" w:hAnsi="Times New Roman"/>
                <w:sz w:val="18"/>
                <w:szCs w:val="18"/>
              </w:rPr>
            </w:pPr>
            <w:r>
              <w:rPr>
                <w:rFonts w:ascii="Times New Roman" w:hAnsi="Times New Roman"/>
                <w:sz w:val="18"/>
                <w:szCs w:val="18"/>
              </w:rPr>
              <w:t>?</w:t>
            </w:r>
          </w:p>
        </w:tc>
        <w:tc>
          <w:tcPr>
            <w:tcW w:w="1228" w:type="dxa"/>
            <w:vAlign w:val="center"/>
          </w:tcPr>
          <w:p w:rsidR="00F1575F" w:rsidRDefault="00D37C51" w:rsidP="00DA6BDD">
            <w:pPr>
              <w:spacing w:line="240" w:lineRule="auto"/>
              <w:jc w:val="center"/>
              <w:rPr>
                <w:rFonts w:ascii="Times New Roman" w:hAnsi="Times New Roman"/>
                <w:sz w:val="18"/>
                <w:szCs w:val="18"/>
              </w:rPr>
            </w:pPr>
            <w:r>
              <w:rPr>
                <w:rFonts w:ascii="Times New Roman" w:hAnsi="Times New Roman"/>
                <w:sz w:val="18"/>
                <w:szCs w:val="18"/>
              </w:rPr>
              <w:t>koruna</w:t>
            </w:r>
          </w:p>
        </w:tc>
        <w:tc>
          <w:tcPr>
            <w:tcW w:w="953" w:type="dxa"/>
            <w:vAlign w:val="center"/>
          </w:tcPr>
          <w:p w:rsidR="00F1575F" w:rsidRDefault="00D37C51" w:rsidP="00DA6BDD">
            <w:pPr>
              <w:spacing w:line="240" w:lineRule="auto"/>
              <w:jc w:val="center"/>
              <w:rPr>
                <w:rFonts w:ascii="Times New Roman" w:hAnsi="Times New Roman"/>
                <w:sz w:val="18"/>
                <w:szCs w:val="18"/>
              </w:rPr>
            </w:pPr>
            <w:r>
              <w:rPr>
                <w:rFonts w:ascii="Times New Roman" w:hAnsi="Times New Roman"/>
                <w:sz w:val="18"/>
                <w:szCs w:val="18"/>
              </w:rPr>
              <w:t>SEK</w:t>
            </w:r>
          </w:p>
        </w:tc>
        <w:tc>
          <w:tcPr>
            <w:tcW w:w="1292" w:type="dxa"/>
            <w:vAlign w:val="center"/>
          </w:tcPr>
          <w:p w:rsidR="00F1575F" w:rsidRDefault="00F1575F" w:rsidP="00DA6BDD">
            <w:pPr>
              <w:spacing w:line="240" w:lineRule="auto"/>
              <w:jc w:val="both"/>
              <w:rPr>
                <w:rFonts w:ascii="Times New Roman" w:hAnsi="Times New Roman"/>
                <w:sz w:val="18"/>
                <w:szCs w:val="18"/>
              </w:rPr>
            </w:pPr>
          </w:p>
        </w:tc>
        <w:tc>
          <w:tcPr>
            <w:tcW w:w="1123" w:type="dxa"/>
            <w:vAlign w:val="center"/>
          </w:tcPr>
          <w:p w:rsidR="00F1575F" w:rsidRDefault="00F1575F" w:rsidP="00DA6BDD">
            <w:pPr>
              <w:spacing w:line="240" w:lineRule="auto"/>
              <w:jc w:val="both"/>
              <w:rPr>
                <w:rFonts w:ascii="Times New Roman" w:hAnsi="Times New Roman"/>
                <w:sz w:val="18"/>
                <w:szCs w:val="18"/>
              </w:rPr>
            </w:pPr>
          </w:p>
        </w:tc>
        <w:tc>
          <w:tcPr>
            <w:tcW w:w="1355" w:type="dxa"/>
            <w:vAlign w:val="center"/>
          </w:tcPr>
          <w:p w:rsidR="00F1575F" w:rsidRPr="002F376D" w:rsidRDefault="00F1575F" w:rsidP="00DA6BDD">
            <w:pPr>
              <w:spacing w:line="240" w:lineRule="auto"/>
              <w:jc w:val="both"/>
              <w:rPr>
                <w:rFonts w:ascii="Times New Roman" w:hAnsi="Times New Roman"/>
                <w:color w:val="000000"/>
                <w:sz w:val="18"/>
                <w:szCs w:val="18"/>
              </w:rPr>
            </w:pPr>
          </w:p>
        </w:tc>
      </w:tr>
      <w:tr w:rsidR="00F1575F" w:rsidRPr="00906E1F" w:rsidTr="00DA6BDD">
        <w:tc>
          <w:tcPr>
            <w:tcW w:w="1117" w:type="dxa"/>
            <w:vAlign w:val="center"/>
          </w:tcPr>
          <w:p w:rsidR="00F1575F" w:rsidRDefault="00F1575F" w:rsidP="00DA6BDD">
            <w:pPr>
              <w:spacing w:line="240" w:lineRule="auto"/>
              <w:jc w:val="both"/>
              <w:rPr>
                <w:rFonts w:ascii="Times New Roman" w:hAnsi="Times New Roman"/>
                <w:sz w:val="18"/>
                <w:szCs w:val="18"/>
              </w:rPr>
            </w:pPr>
            <w:r>
              <w:rPr>
                <w:rFonts w:ascii="Times New Roman" w:hAnsi="Times New Roman"/>
                <w:sz w:val="18"/>
                <w:szCs w:val="18"/>
              </w:rPr>
              <w:t>Veľká Británia</w:t>
            </w:r>
          </w:p>
        </w:tc>
        <w:tc>
          <w:tcPr>
            <w:tcW w:w="1194" w:type="dxa"/>
            <w:vAlign w:val="center"/>
          </w:tcPr>
          <w:p w:rsidR="00F1575F" w:rsidRDefault="00F1575F" w:rsidP="00DA6BDD">
            <w:pPr>
              <w:spacing w:line="240" w:lineRule="auto"/>
              <w:jc w:val="both"/>
              <w:rPr>
                <w:rFonts w:ascii="Times New Roman" w:hAnsi="Times New Roman"/>
                <w:sz w:val="18"/>
                <w:szCs w:val="18"/>
              </w:rPr>
            </w:pPr>
          </w:p>
        </w:tc>
        <w:tc>
          <w:tcPr>
            <w:tcW w:w="1026" w:type="dxa"/>
            <w:vAlign w:val="center"/>
          </w:tcPr>
          <w:p w:rsidR="00F1575F" w:rsidRPr="00906E1F" w:rsidRDefault="00F1575F" w:rsidP="00DA6BDD">
            <w:pPr>
              <w:spacing w:line="240" w:lineRule="auto"/>
              <w:jc w:val="both"/>
              <w:rPr>
                <w:rFonts w:ascii="Times New Roman" w:hAnsi="Times New Roman"/>
                <w:sz w:val="18"/>
                <w:szCs w:val="18"/>
              </w:rPr>
            </w:pPr>
            <w:r>
              <w:rPr>
                <w:rFonts w:ascii="Times New Roman" w:hAnsi="Times New Roman"/>
                <w:sz w:val="18"/>
                <w:szCs w:val="18"/>
              </w:rPr>
              <w:t>?</w:t>
            </w:r>
          </w:p>
        </w:tc>
        <w:tc>
          <w:tcPr>
            <w:tcW w:w="1228" w:type="dxa"/>
            <w:vAlign w:val="center"/>
          </w:tcPr>
          <w:p w:rsidR="00F1575F" w:rsidRDefault="00D37C51" w:rsidP="00DA6BDD">
            <w:pPr>
              <w:spacing w:line="240" w:lineRule="auto"/>
              <w:jc w:val="center"/>
              <w:rPr>
                <w:rFonts w:ascii="Times New Roman" w:hAnsi="Times New Roman"/>
                <w:sz w:val="18"/>
                <w:szCs w:val="18"/>
              </w:rPr>
            </w:pPr>
            <w:r>
              <w:rPr>
                <w:rFonts w:ascii="Times New Roman" w:hAnsi="Times New Roman"/>
                <w:sz w:val="18"/>
                <w:szCs w:val="18"/>
              </w:rPr>
              <w:t>libra</w:t>
            </w:r>
          </w:p>
        </w:tc>
        <w:tc>
          <w:tcPr>
            <w:tcW w:w="953" w:type="dxa"/>
            <w:vAlign w:val="center"/>
          </w:tcPr>
          <w:p w:rsidR="00F1575F" w:rsidRDefault="00D37C51" w:rsidP="00DA6BDD">
            <w:pPr>
              <w:spacing w:line="240" w:lineRule="auto"/>
              <w:jc w:val="center"/>
              <w:rPr>
                <w:rFonts w:ascii="Times New Roman" w:hAnsi="Times New Roman"/>
                <w:sz w:val="18"/>
                <w:szCs w:val="18"/>
              </w:rPr>
            </w:pPr>
            <w:r>
              <w:rPr>
                <w:rFonts w:ascii="Times New Roman" w:hAnsi="Times New Roman"/>
                <w:sz w:val="18"/>
                <w:szCs w:val="18"/>
              </w:rPr>
              <w:t>GBP</w:t>
            </w:r>
          </w:p>
        </w:tc>
        <w:tc>
          <w:tcPr>
            <w:tcW w:w="1292" w:type="dxa"/>
            <w:vAlign w:val="center"/>
          </w:tcPr>
          <w:p w:rsidR="00F1575F" w:rsidRDefault="00F1575F" w:rsidP="00DA6BDD">
            <w:pPr>
              <w:spacing w:line="240" w:lineRule="auto"/>
              <w:jc w:val="both"/>
              <w:rPr>
                <w:rFonts w:ascii="Times New Roman" w:hAnsi="Times New Roman"/>
                <w:sz w:val="18"/>
                <w:szCs w:val="18"/>
              </w:rPr>
            </w:pPr>
          </w:p>
        </w:tc>
        <w:tc>
          <w:tcPr>
            <w:tcW w:w="1123" w:type="dxa"/>
            <w:vAlign w:val="center"/>
          </w:tcPr>
          <w:p w:rsidR="00F1575F" w:rsidRDefault="00F1575F" w:rsidP="00DA6BDD">
            <w:pPr>
              <w:spacing w:line="240" w:lineRule="auto"/>
              <w:jc w:val="both"/>
              <w:rPr>
                <w:rFonts w:ascii="Times New Roman" w:hAnsi="Times New Roman"/>
                <w:sz w:val="18"/>
                <w:szCs w:val="18"/>
              </w:rPr>
            </w:pPr>
          </w:p>
        </w:tc>
        <w:tc>
          <w:tcPr>
            <w:tcW w:w="1355" w:type="dxa"/>
            <w:vAlign w:val="center"/>
          </w:tcPr>
          <w:p w:rsidR="00F1575F" w:rsidRPr="002F376D" w:rsidRDefault="00F1575F" w:rsidP="00DA6BDD">
            <w:pPr>
              <w:spacing w:line="240" w:lineRule="auto"/>
              <w:jc w:val="both"/>
              <w:rPr>
                <w:rFonts w:ascii="Times New Roman" w:hAnsi="Times New Roman"/>
                <w:color w:val="000000"/>
                <w:sz w:val="18"/>
                <w:szCs w:val="18"/>
              </w:rPr>
            </w:pPr>
          </w:p>
        </w:tc>
      </w:tr>
    </w:tbl>
    <w:p w:rsidR="0057252D" w:rsidRDefault="0057252D" w:rsidP="00DA6BDD">
      <w:pPr>
        <w:spacing w:after="0" w:line="240" w:lineRule="auto"/>
        <w:jc w:val="both"/>
      </w:pPr>
    </w:p>
    <w:p w:rsidR="00DA6BDD" w:rsidRDefault="00DA6BDD" w:rsidP="00DA6BDD">
      <w:pPr>
        <w:spacing w:after="0" w:line="240" w:lineRule="auto"/>
        <w:ind w:firstLine="408"/>
        <w:jc w:val="both"/>
        <w:rPr>
          <w:rFonts w:ascii="Times New Roman" w:hAnsi="Times New Roman"/>
          <w:sz w:val="24"/>
          <w:szCs w:val="24"/>
        </w:rPr>
      </w:pPr>
    </w:p>
    <w:p w:rsidR="0057252D" w:rsidRDefault="00A22E27" w:rsidP="00DA6BDD">
      <w:pPr>
        <w:spacing w:after="0" w:line="240" w:lineRule="auto"/>
        <w:ind w:firstLine="408"/>
        <w:jc w:val="both"/>
        <w:rPr>
          <w:rFonts w:ascii="Times New Roman" w:hAnsi="Times New Roman"/>
          <w:sz w:val="24"/>
          <w:szCs w:val="24"/>
        </w:rPr>
      </w:pPr>
      <w:r>
        <w:rPr>
          <w:rFonts w:ascii="Times New Roman" w:hAnsi="Times New Roman"/>
          <w:sz w:val="24"/>
          <w:szCs w:val="24"/>
        </w:rPr>
        <w:t>Dánsko nemusí na svojom území zaviesť euro (trvalá výnimka na zavedení eura, tzv. opt-out, odvolateľná referendom), previazanosť koruny a eura je dobrovoľný záväzok Dánska.</w:t>
      </w:r>
    </w:p>
    <w:p w:rsidR="00DA6BDD" w:rsidRDefault="00DA6BDD" w:rsidP="00DA6BDD">
      <w:pPr>
        <w:spacing w:after="0" w:line="240" w:lineRule="auto"/>
        <w:ind w:firstLine="408"/>
        <w:jc w:val="both"/>
        <w:rPr>
          <w:rFonts w:ascii="Times New Roman" w:hAnsi="Times New Roman"/>
          <w:sz w:val="24"/>
          <w:szCs w:val="24"/>
        </w:rPr>
      </w:pPr>
    </w:p>
    <w:p w:rsidR="00A22E27" w:rsidRDefault="00A22E27" w:rsidP="00DA6BDD">
      <w:pPr>
        <w:spacing w:after="0" w:line="240" w:lineRule="auto"/>
        <w:ind w:firstLine="408"/>
        <w:jc w:val="both"/>
        <w:rPr>
          <w:rFonts w:ascii="Times New Roman" w:hAnsi="Times New Roman"/>
          <w:sz w:val="24"/>
          <w:szCs w:val="24"/>
        </w:rPr>
      </w:pPr>
      <w:r>
        <w:rPr>
          <w:rFonts w:ascii="Times New Roman" w:hAnsi="Times New Roman"/>
          <w:sz w:val="24"/>
          <w:szCs w:val="24"/>
        </w:rPr>
        <w:t>Bulharská mena je už od roku 199</w:t>
      </w:r>
      <w:r w:rsidR="00AA441B">
        <w:rPr>
          <w:rFonts w:ascii="Times New Roman" w:hAnsi="Times New Roman"/>
          <w:sz w:val="24"/>
          <w:szCs w:val="24"/>
        </w:rPr>
        <w:t>9</w:t>
      </w:r>
      <w:r>
        <w:rPr>
          <w:rFonts w:ascii="Times New Roman" w:hAnsi="Times New Roman"/>
          <w:sz w:val="24"/>
          <w:szCs w:val="24"/>
        </w:rPr>
        <w:t xml:space="preserve"> naviazaná na euro v pomere 1</w:t>
      </w:r>
      <w:r w:rsidR="00F1575F">
        <w:rPr>
          <w:rFonts w:ascii="Times New Roman" w:hAnsi="Times New Roman"/>
          <w:sz w:val="24"/>
          <w:szCs w:val="24"/>
        </w:rPr>
        <w:t>,95583 BGN = 1 EUR, hoci nie je súčasťou ERM II.</w:t>
      </w:r>
    </w:p>
    <w:p w:rsidR="00F1575F" w:rsidRPr="00A22E27" w:rsidRDefault="00F1575F" w:rsidP="00DA6BDD">
      <w:pPr>
        <w:spacing w:after="0" w:line="240" w:lineRule="auto"/>
        <w:ind w:firstLine="408"/>
        <w:jc w:val="both"/>
        <w:rPr>
          <w:rFonts w:ascii="Times New Roman" w:hAnsi="Times New Roman"/>
          <w:sz w:val="24"/>
          <w:szCs w:val="24"/>
        </w:rPr>
      </w:pPr>
      <w:r>
        <w:rPr>
          <w:rFonts w:ascii="Times New Roman" w:hAnsi="Times New Roman"/>
          <w:sz w:val="24"/>
          <w:szCs w:val="24"/>
        </w:rPr>
        <w:lastRenderedPageBreak/>
        <w:t xml:space="preserve">Maďarsko v minulosti dobrovoľne dodržiavalo fluktuačné pásmo </w:t>
      </w:r>
      <w:r w:rsidRPr="00F1575F">
        <w:rPr>
          <w:rFonts w:ascii="Times New Roman" w:hAnsi="Times New Roman"/>
          <w:color w:val="000000"/>
          <w:sz w:val="24"/>
          <w:szCs w:val="24"/>
        </w:rPr>
        <w:t>± 15 %</w:t>
      </w:r>
      <w:r>
        <w:rPr>
          <w:rFonts w:ascii="Times New Roman" w:hAnsi="Times New Roman"/>
          <w:color w:val="000000"/>
          <w:sz w:val="24"/>
          <w:szCs w:val="24"/>
        </w:rPr>
        <w:t xml:space="preserve"> pre pohyb svojej meny voči stanovenému stredovému kurzu k euru (ten od 4.5.2001 do 4.6.2003 bol 276,1 HUF = 1 EUR, od 5.6.2003 do 25.2.2008 282,36 HUF = 1 EUR), od 26.2.2008 prešlo k plávajúcemu kurzu.</w:t>
      </w:r>
    </w:p>
    <w:p w:rsidR="00DA6BDD" w:rsidRDefault="00DA6BDD" w:rsidP="00DA6BDD">
      <w:pPr>
        <w:spacing w:after="0" w:line="240" w:lineRule="auto"/>
        <w:ind w:firstLine="408"/>
        <w:jc w:val="both"/>
        <w:rPr>
          <w:rFonts w:ascii="Times New Roman" w:hAnsi="Times New Roman"/>
          <w:sz w:val="24"/>
          <w:szCs w:val="24"/>
        </w:rPr>
      </w:pPr>
    </w:p>
    <w:p w:rsidR="0057252D" w:rsidRDefault="00F1575F" w:rsidP="00DA6BDD">
      <w:pPr>
        <w:spacing w:after="0" w:line="240" w:lineRule="auto"/>
        <w:ind w:firstLine="408"/>
        <w:jc w:val="both"/>
        <w:rPr>
          <w:rFonts w:ascii="Times New Roman" w:hAnsi="Times New Roman"/>
          <w:sz w:val="24"/>
          <w:szCs w:val="24"/>
        </w:rPr>
      </w:pPr>
      <w:r>
        <w:rPr>
          <w:rFonts w:ascii="Times New Roman" w:hAnsi="Times New Roman"/>
          <w:sz w:val="24"/>
          <w:szCs w:val="24"/>
        </w:rPr>
        <w:t>Švédsko by teoreticky už mohlo zaviesť euro, ale chýba politická vôľa. Švédsko nemá vyjednaný opt-out status na zavedenie eura.</w:t>
      </w:r>
    </w:p>
    <w:p w:rsidR="00DA6BDD" w:rsidRDefault="00DA6BDD" w:rsidP="00DA6BDD">
      <w:pPr>
        <w:spacing w:after="0" w:line="240" w:lineRule="auto"/>
        <w:ind w:firstLine="408"/>
        <w:jc w:val="both"/>
        <w:rPr>
          <w:rFonts w:ascii="Times New Roman" w:hAnsi="Times New Roman"/>
          <w:sz w:val="24"/>
          <w:szCs w:val="24"/>
        </w:rPr>
      </w:pPr>
    </w:p>
    <w:p w:rsidR="00F1575F" w:rsidRPr="00A22E27" w:rsidRDefault="00F1575F" w:rsidP="00DA6BDD">
      <w:pPr>
        <w:spacing w:after="0" w:line="240" w:lineRule="auto"/>
        <w:ind w:firstLine="408"/>
        <w:jc w:val="both"/>
        <w:rPr>
          <w:rFonts w:ascii="Times New Roman" w:hAnsi="Times New Roman"/>
          <w:sz w:val="24"/>
          <w:szCs w:val="24"/>
        </w:rPr>
      </w:pPr>
      <w:r>
        <w:rPr>
          <w:rFonts w:ascii="Times New Roman" w:hAnsi="Times New Roman"/>
          <w:sz w:val="24"/>
          <w:szCs w:val="24"/>
        </w:rPr>
        <w:t>Veľká Británia získala opt-out status, preto nemusí zaviesť euro.</w:t>
      </w:r>
      <w:r w:rsidR="00D37C51">
        <w:rPr>
          <w:rStyle w:val="Odkaznapoznmkupodiarou"/>
          <w:rFonts w:ascii="Times New Roman" w:hAnsi="Times New Roman"/>
          <w:sz w:val="24"/>
          <w:szCs w:val="24"/>
        </w:rPr>
        <w:footnoteReference w:id="7"/>
      </w: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DA6BDD" w:rsidRDefault="00DA6BDD" w:rsidP="00DA6BDD">
      <w:pPr>
        <w:spacing w:after="0" w:line="240" w:lineRule="auto"/>
        <w:jc w:val="both"/>
        <w:rPr>
          <w:rFonts w:ascii="Times New Roman" w:hAnsi="Times New Roman"/>
          <w:b/>
          <w:sz w:val="28"/>
          <w:szCs w:val="28"/>
        </w:rPr>
      </w:pPr>
    </w:p>
    <w:p w:rsidR="000B08A0" w:rsidRDefault="004F13D5" w:rsidP="00DA6BDD">
      <w:pPr>
        <w:spacing w:after="0" w:line="240" w:lineRule="auto"/>
        <w:jc w:val="both"/>
        <w:rPr>
          <w:rFonts w:ascii="Times New Roman" w:hAnsi="Times New Roman"/>
          <w:b/>
          <w:sz w:val="28"/>
          <w:szCs w:val="28"/>
        </w:rPr>
      </w:pPr>
      <w:r>
        <w:rPr>
          <w:rFonts w:ascii="Times New Roman" w:hAnsi="Times New Roman"/>
          <w:b/>
          <w:sz w:val="28"/>
          <w:szCs w:val="28"/>
        </w:rPr>
        <w:lastRenderedPageBreak/>
        <w:t>3    Výhody jednotnej meny</w:t>
      </w:r>
    </w:p>
    <w:p w:rsidR="004F13D5" w:rsidRDefault="004F13D5" w:rsidP="00DA6BDD">
      <w:pPr>
        <w:spacing w:after="0" w:line="240" w:lineRule="auto"/>
        <w:jc w:val="both"/>
        <w:rPr>
          <w:rFonts w:ascii="Times New Roman" w:hAnsi="Times New Roman"/>
          <w:sz w:val="24"/>
          <w:szCs w:val="24"/>
        </w:rPr>
      </w:pPr>
    </w:p>
    <w:p w:rsidR="004F13D5" w:rsidRPr="004F13D5" w:rsidRDefault="004F13D5" w:rsidP="00DA6BDD">
      <w:pPr>
        <w:pStyle w:val="Normlnywebov"/>
        <w:spacing w:before="0" w:beforeAutospacing="0" w:after="0" w:afterAutospacing="0"/>
        <w:ind w:firstLine="360"/>
        <w:jc w:val="both"/>
        <w:rPr>
          <w:color w:val="000000"/>
        </w:rPr>
      </w:pPr>
      <w:r w:rsidRPr="004F13D5">
        <w:rPr>
          <w:color w:val="000000"/>
        </w:rPr>
        <w:t>Zavedenie spoločnej meny zjednotilo finančné trhy členských štátov EÚ a postupne sa vytvára spoločný finančný trh únie. Euro bude vzhľadom na dôveryhodnosť rozsiahleho európskeho finančného trhu stabilnejšie a odolnejšie voči špekuláciám ako boli národné meny jednotlivých členských štátov EÚ. Výhodou zavedenia spoločnej meny pri obchodovaní na finančných trhoch je aj štandardizácia obchodovania a vylúčenie kurzového rizika v dlhodobých zmluvách v rámci subjektov z členských štátov EMÚ.</w:t>
      </w:r>
    </w:p>
    <w:p w:rsidR="004F13D5" w:rsidRDefault="004F13D5" w:rsidP="00DA6BDD">
      <w:pPr>
        <w:pStyle w:val="Normlnywebov"/>
        <w:spacing w:before="0" w:beforeAutospacing="0" w:after="0" w:afterAutospacing="0"/>
        <w:jc w:val="both"/>
        <w:rPr>
          <w:color w:val="000000"/>
        </w:rPr>
      </w:pPr>
    </w:p>
    <w:p w:rsidR="004F13D5" w:rsidRPr="004F13D5" w:rsidRDefault="004F13D5" w:rsidP="00DA6BDD">
      <w:pPr>
        <w:pStyle w:val="Normlnywebov"/>
        <w:spacing w:before="0" w:beforeAutospacing="0" w:after="0" w:afterAutospacing="0"/>
        <w:ind w:firstLine="360"/>
        <w:jc w:val="both"/>
        <w:rPr>
          <w:color w:val="000000"/>
        </w:rPr>
      </w:pPr>
      <w:r w:rsidRPr="004F13D5">
        <w:rPr>
          <w:color w:val="000000"/>
        </w:rPr>
        <w:t>Zavedením spoločnej meny vznikol aj jeden z najväčších akciových trhov sveta. Trendy, ktoré by sa mali v budúcnosti ešte viac prehlbovať:</w:t>
      </w:r>
    </w:p>
    <w:p w:rsidR="004F13D5" w:rsidRPr="004F13D5" w:rsidRDefault="004F13D5" w:rsidP="00DA6BDD">
      <w:pPr>
        <w:numPr>
          <w:ilvl w:val="0"/>
          <w:numId w:val="2"/>
        </w:numPr>
        <w:spacing w:after="0" w:line="240" w:lineRule="auto"/>
        <w:ind w:left="360"/>
        <w:jc w:val="both"/>
        <w:rPr>
          <w:rFonts w:ascii="Times New Roman" w:hAnsi="Times New Roman"/>
          <w:color w:val="000000"/>
          <w:sz w:val="24"/>
          <w:szCs w:val="24"/>
        </w:rPr>
      </w:pPr>
      <w:r w:rsidRPr="004F13D5">
        <w:rPr>
          <w:rFonts w:ascii="Times New Roman" w:hAnsi="Times New Roman"/>
          <w:color w:val="000000"/>
          <w:sz w:val="24"/>
          <w:szCs w:val="24"/>
        </w:rPr>
        <w:t>Investori orientovaní na medzinárodné trhy môžu investovať bez väčších obáv z kurzového rizika</w:t>
      </w:r>
    </w:p>
    <w:p w:rsidR="004F13D5" w:rsidRPr="004F13D5" w:rsidRDefault="004F13D5" w:rsidP="00DA6BDD">
      <w:pPr>
        <w:numPr>
          <w:ilvl w:val="0"/>
          <w:numId w:val="2"/>
        </w:numPr>
        <w:spacing w:after="0" w:line="240" w:lineRule="auto"/>
        <w:ind w:left="360"/>
        <w:jc w:val="both"/>
        <w:rPr>
          <w:rFonts w:ascii="Times New Roman" w:hAnsi="Times New Roman"/>
          <w:color w:val="000000"/>
          <w:sz w:val="24"/>
          <w:szCs w:val="24"/>
        </w:rPr>
      </w:pPr>
      <w:r w:rsidRPr="004F13D5">
        <w:rPr>
          <w:rFonts w:ascii="Times New Roman" w:hAnsi="Times New Roman"/>
          <w:color w:val="000000"/>
          <w:sz w:val="24"/>
          <w:szCs w:val="24"/>
        </w:rPr>
        <w:t>Národné stratégie v investovaní budú nahradené nadnárodným a sektorovým prístupom</w:t>
      </w:r>
    </w:p>
    <w:p w:rsidR="004F13D5" w:rsidRPr="004F13D5" w:rsidRDefault="004F13D5" w:rsidP="00DA6BDD">
      <w:pPr>
        <w:numPr>
          <w:ilvl w:val="0"/>
          <w:numId w:val="2"/>
        </w:numPr>
        <w:spacing w:after="0" w:line="240" w:lineRule="auto"/>
        <w:ind w:left="360"/>
        <w:jc w:val="both"/>
        <w:rPr>
          <w:rFonts w:ascii="Times New Roman" w:hAnsi="Times New Roman"/>
          <w:color w:val="000000"/>
          <w:sz w:val="24"/>
          <w:szCs w:val="24"/>
        </w:rPr>
      </w:pPr>
      <w:r w:rsidRPr="004F13D5">
        <w:rPr>
          <w:rFonts w:ascii="Times New Roman" w:hAnsi="Times New Roman"/>
          <w:color w:val="000000"/>
          <w:sz w:val="24"/>
          <w:szCs w:val="24"/>
        </w:rPr>
        <w:t>Obrat a likvidita akciových trhov sa zvýši.</w:t>
      </w:r>
    </w:p>
    <w:p w:rsidR="004F13D5" w:rsidRDefault="004F13D5" w:rsidP="00DA6BDD">
      <w:pPr>
        <w:pStyle w:val="Normlnywebov"/>
        <w:spacing w:before="0" w:beforeAutospacing="0" w:after="0" w:afterAutospacing="0"/>
        <w:jc w:val="both"/>
        <w:rPr>
          <w:color w:val="000000"/>
        </w:rPr>
      </w:pPr>
    </w:p>
    <w:p w:rsidR="004F13D5" w:rsidRPr="004F13D5" w:rsidRDefault="004F13D5" w:rsidP="00DA6BDD">
      <w:pPr>
        <w:pStyle w:val="Normlnywebov"/>
        <w:spacing w:before="0" w:beforeAutospacing="0" w:after="0" w:afterAutospacing="0"/>
        <w:ind w:firstLine="360"/>
        <w:jc w:val="both"/>
        <w:rPr>
          <w:color w:val="000000"/>
        </w:rPr>
      </w:pPr>
      <w:r w:rsidRPr="004F13D5">
        <w:rPr>
          <w:color w:val="000000"/>
        </w:rPr>
        <w:t>Zavedenie a všestranné použitie eura v praxi odstraňuje aj menové hranice medzi štátmi a vytvára nové možnosti platobných systémov.</w:t>
      </w:r>
      <w:r w:rsidR="00A872BD">
        <w:rPr>
          <w:rStyle w:val="Odkaznapoznmkupodiarou"/>
          <w:color w:val="000000"/>
        </w:rPr>
        <w:footnoteReference w:id="8"/>
      </w:r>
    </w:p>
    <w:p w:rsidR="004F13D5" w:rsidRPr="004F13D5" w:rsidRDefault="004F13D5" w:rsidP="00DA6BDD">
      <w:pPr>
        <w:spacing w:after="0" w:line="240" w:lineRule="auto"/>
        <w:jc w:val="both"/>
        <w:rPr>
          <w:rFonts w:ascii="Times New Roman" w:hAnsi="Times New Roman"/>
          <w:sz w:val="24"/>
          <w:szCs w:val="24"/>
        </w:rPr>
      </w:pPr>
    </w:p>
    <w:p w:rsidR="000B08A0" w:rsidRDefault="000B08A0" w:rsidP="00DA6BDD">
      <w:pPr>
        <w:spacing w:after="0" w:line="240" w:lineRule="auto"/>
        <w:jc w:val="both"/>
        <w:rPr>
          <w:rFonts w:ascii="Times New Roman" w:hAnsi="Times New Roman"/>
          <w:b/>
          <w:sz w:val="28"/>
          <w:szCs w:val="28"/>
        </w:rPr>
      </w:pPr>
    </w:p>
    <w:p w:rsidR="00A872BD" w:rsidRDefault="00A872BD" w:rsidP="00DA6BDD">
      <w:pPr>
        <w:spacing w:after="0" w:line="240" w:lineRule="auto"/>
        <w:jc w:val="both"/>
        <w:rPr>
          <w:rFonts w:ascii="Times New Roman" w:hAnsi="Times New Roman"/>
          <w:b/>
          <w:sz w:val="28"/>
          <w:szCs w:val="28"/>
        </w:rPr>
      </w:pPr>
    </w:p>
    <w:p w:rsidR="000B08A0" w:rsidRDefault="004F13D5" w:rsidP="00DA6BDD">
      <w:pPr>
        <w:spacing w:after="0" w:line="240" w:lineRule="auto"/>
        <w:jc w:val="both"/>
        <w:rPr>
          <w:rFonts w:ascii="Times New Roman" w:hAnsi="Times New Roman"/>
          <w:b/>
          <w:sz w:val="28"/>
          <w:szCs w:val="28"/>
        </w:rPr>
      </w:pPr>
      <w:r>
        <w:rPr>
          <w:rFonts w:ascii="Times New Roman" w:hAnsi="Times New Roman"/>
          <w:b/>
          <w:sz w:val="28"/>
          <w:szCs w:val="28"/>
        </w:rPr>
        <w:t>3.1   Výhody eur</w:t>
      </w:r>
      <w:r w:rsidR="00022984">
        <w:rPr>
          <w:rFonts w:ascii="Times New Roman" w:hAnsi="Times New Roman"/>
          <w:b/>
          <w:sz w:val="28"/>
          <w:szCs w:val="28"/>
        </w:rPr>
        <w:t>a</w:t>
      </w:r>
      <w:r>
        <w:rPr>
          <w:rFonts w:ascii="Times New Roman" w:hAnsi="Times New Roman"/>
          <w:b/>
          <w:sz w:val="28"/>
          <w:szCs w:val="28"/>
        </w:rPr>
        <w:t xml:space="preserve"> pre podnikateľov</w:t>
      </w:r>
    </w:p>
    <w:p w:rsidR="004F13D5" w:rsidRDefault="004F13D5" w:rsidP="00DA6BDD">
      <w:pPr>
        <w:spacing w:after="0" w:line="240" w:lineRule="auto"/>
        <w:jc w:val="both"/>
        <w:rPr>
          <w:rFonts w:ascii="Times New Roman" w:hAnsi="Times New Roman"/>
          <w:sz w:val="24"/>
          <w:szCs w:val="24"/>
        </w:rPr>
      </w:pPr>
    </w:p>
    <w:p w:rsidR="004F13D5" w:rsidRPr="004F13D5" w:rsidRDefault="004F13D5" w:rsidP="00DA6BDD">
      <w:pPr>
        <w:numPr>
          <w:ilvl w:val="0"/>
          <w:numId w:val="3"/>
        </w:numPr>
        <w:spacing w:after="0" w:line="240" w:lineRule="auto"/>
        <w:ind w:left="360"/>
        <w:jc w:val="both"/>
        <w:rPr>
          <w:rFonts w:ascii="Times New Roman" w:eastAsia="Times New Roman" w:hAnsi="Times New Roman"/>
          <w:color w:val="000000"/>
          <w:sz w:val="24"/>
          <w:szCs w:val="24"/>
          <w:lang w:eastAsia="sk-SK"/>
        </w:rPr>
      </w:pPr>
      <w:r w:rsidRPr="004F13D5">
        <w:rPr>
          <w:rFonts w:ascii="Times New Roman" w:eastAsia="Times New Roman" w:hAnsi="Times New Roman"/>
          <w:color w:val="000000"/>
          <w:sz w:val="24"/>
          <w:szCs w:val="24"/>
          <w:lang w:eastAsia="sk-SK"/>
        </w:rPr>
        <w:t>Zníženie nákladov pri konvertovaní eura</w:t>
      </w:r>
    </w:p>
    <w:p w:rsidR="004F13D5" w:rsidRPr="004F13D5" w:rsidRDefault="004F13D5" w:rsidP="00DA6BDD">
      <w:pPr>
        <w:numPr>
          <w:ilvl w:val="0"/>
          <w:numId w:val="3"/>
        </w:numPr>
        <w:spacing w:after="0" w:line="240" w:lineRule="auto"/>
        <w:ind w:left="360"/>
        <w:jc w:val="both"/>
        <w:rPr>
          <w:rFonts w:ascii="Times New Roman" w:eastAsia="Times New Roman" w:hAnsi="Times New Roman"/>
          <w:color w:val="000000"/>
          <w:sz w:val="24"/>
          <w:szCs w:val="24"/>
          <w:lang w:eastAsia="sk-SK"/>
        </w:rPr>
      </w:pPr>
      <w:r w:rsidRPr="004F13D5">
        <w:rPr>
          <w:rFonts w:ascii="Times New Roman" w:eastAsia="Times New Roman" w:hAnsi="Times New Roman"/>
          <w:color w:val="000000"/>
          <w:sz w:val="24"/>
          <w:szCs w:val="24"/>
          <w:lang w:eastAsia="sk-SK"/>
        </w:rPr>
        <w:t>Odstránenie kurzového rizika</w:t>
      </w:r>
    </w:p>
    <w:p w:rsidR="004F13D5" w:rsidRPr="004F13D5" w:rsidRDefault="004F13D5" w:rsidP="00DA6BDD">
      <w:pPr>
        <w:numPr>
          <w:ilvl w:val="0"/>
          <w:numId w:val="3"/>
        </w:numPr>
        <w:spacing w:after="0" w:line="240" w:lineRule="auto"/>
        <w:ind w:left="360"/>
        <w:jc w:val="both"/>
        <w:rPr>
          <w:rFonts w:ascii="Times New Roman" w:eastAsia="Times New Roman" w:hAnsi="Times New Roman"/>
          <w:color w:val="000000"/>
          <w:sz w:val="24"/>
          <w:szCs w:val="24"/>
          <w:lang w:eastAsia="sk-SK"/>
        </w:rPr>
      </w:pPr>
      <w:r w:rsidRPr="004F13D5">
        <w:rPr>
          <w:rFonts w:ascii="Times New Roman" w:eastAsia="Times New Roman" w:hAnsi="Times New Roman"/>
          <w:color w:val="000000"/>
          <w:sz w:val="24"/>
          <w:szCs w:val="24"/>
          <w:lang w:eastAsia="sk-SK"/>
        </w:rPr>
        <w:t>Možnosť vedenia jedného účtu pre všetkých partnerov eurozóny</w:t>
      </w:r>
    </w:p>
    <w:p w:rsidR="004F13D5" w:rsidRPr="004F13D5" w:rsidRDefault="004F13D5" w:rsidP="00DA6BDD">
      <w:pPr>
        <w:numPr>
          <w:ilvl w:val="0"/>
          <w:numId w:val="3"/>
        </w:numPr>
        <w:spacing w:after="0" w:line="240" w:lineRule="auto"/>
        <w:ind w:left="360"/>
        <w:jc w:val="both"/>
        <w:rPr>
          <w:rFonts w:ascii="Times New Roman" w:eastAsia="Times New Roman" w:hAnsi="Times New Roman"/>
          <w:color w:val="000000"/>
          <w:sz w:val="24"/>
          <w:szCs w:val="24"/>
          <w:lang w:eastAsia="sk-SK"/>
        </w:rPr>
      </w:pPr>
      <w:r w:rsidRPr="004F13D5">
        <w:rPr>
          <w:rFonts w:ascii="Times New Roman" w:eastAsia="Times New Roman" w:hAnsi="Times New Roman"/>
          <w:color w:val="000000"/>
          <w:sz w:val="24"/>
          <w:szCs w:val="24"/>
          <w:lang w:eastAsia="sk-SK"/>
        </w:rPr>
        <w:t>Vyjadrenie cien aj v eure – jednoduché porovnanie.</w:t>
      </w:r>
      <w:r w:rsidR="00A872BD">
        <w:rPr>
          <w:rStyle w:val="Odkaznapoznmkupodiarou"/>
          <w:rFonts w:ascii="Times New Roman" w:eastAsia="Times New Roman" w:hAnsi="Times New Roman"/>
          <w:color w:val="000000"/>
          <w:sz w:val="24"/>
          <w:szCs w:val="24"/>
          <w:lang w:eastAsia="sk-SK"/>
        </w:rPr>
        <w:footnoteReference w:id="9"/>
      </w:r>
    </w:p>
    <w:p w:rsidR="000B08A0" w:rsidRDefault="000B08A0" w:rsidP="00DA6BDD">
      <w:pPr>
        <w:spacing w:after="0" w:line="240" w:lineRule="auto"/>
        <w:jc w:val="both"/>
        <w:rPr>
          <w:rFonts w:ascii="Times New Roman" w:hAnsi="Times New Roman"/>
          <w:b/>
          <w:sz w:val="28"/>
          <w:szCs w:val="28"/>
        </w:rPr>
      </w:pPr>
    </w:p>
    <w:p w:rsidR="00A872BD" w:rsidRDefault="00A872BD" w:rsidP="00DA6BDD">
      <w:pPr>
        <w:spacing w:after="0" w:line="240" w:lineRule="auto"/>
        <w:jc w:val="both"/>
        <w:rPr>
          <w:rFonts w:ascii="Times New Roman" w:hAnsi="Times New Roman"/>
          <w:b/>
          <w:sz w:val="28"/>
          <w:szCs w:val="28"/>
        </w:rPr>
      </w:pPr>
    </w:p>
    <w:p w:rsidR="000B08A0" w:rsidRDefault="000B08A0" w:rsidP="00DA6BDD">
      <w:pPr>
        <w:spacing w:after="0" w:line="240" w:lineRule="auto"/>
        <w:jc w:val="both"/>
        <w:rPr>
          <w:rFonts w:ascii="Times New Roman" w:hAnsi="Times New Roman"/>
          <w:b/>
          <w:sz w:val="28"/>
          <w:szCs w:val="28"/>
        </w:rPr>
      </w:pPr>
    </w:p>
    <w:p w:rsidR="000B08A0" w:rsidRDefault="00A872BD" w:rsidP="00DA6BDD">
      <w:pPr>
        <w:spacing w:after="0" w:line="240" w:lineRule="auto"/>
        <w:jc w:val="both"/>
        <w:rPr>
          <w:rFonts w:ascii="Times New Roman" w:hAnsi="Times New Roman"/>
          <w:b/>
          <w:sz w:val="28"/>
          <w:szCs w:val="28"/>
        </w:rPr>
      </w:pPr>
      <w:r>
        <w:rPr>
          <w:rFonts w:ascii="Times New Roman" w:hAnsi="Times New Roman"/>
          <w:b/>
          <w:sz w:val="28"/>
          <w:szCs w:val="28"/>
        </w:rPr>
        <w:t xml:space="preserve">3.2   Výhody eura pre </w:t>
      </w:r>
      <w:r w:rsidR="00067A9B">
        <w:rPr>
          <w:rFonts w:ascii="Times New Roman" w:hAnsi="Times New Roman"/>
          <w:b/>
          <w:sz w:val="28"/>
          <w:szCs w:val="28"/>
        </w:rPr>
        <w:t>spotrebiteľov</w:t>
      </w:r>
    </w:p>
    <w:p w:rsidR="000B08A0" w:rsidRDefault="000B08A0" w:rsidP="00DA6BDD">
      <w:pPr>
        <w:spacing w:after="0" w:line="240" w:lineRule="auto"/>
        <w:jc w:val="both"/>
        <w:rPr>
          <w:rFonts w:ascii="Times New Roman" w:hAnsi="Times New Roman"/>
          <w:b/>
          <w:sz w:val="28"/>
          <w:szCs w:val="28"/>
        </w:rPr>
      </w:pPr>
    </w:p>
    <w:p w:rsidR="00A872BD" w:rsidRPr="00A872BD" w:rsidRDefault="00A872BD" w:rsidP="00DA6BDD">
      <w:pPr>
        <w:pStyle w:val="Normlnywebov"/>
        <w:spacing w:before="0" w:beforeAutospacing="0" w:after="0" w:afterAutospacing="0"/>
        <w:ind w:firstLine="708"/>
        <w:jc w:val="both"/>
        <w:rPr>
          <w:color w:val="000000"/>
        </w:rPr>
      </w:pPr>
      <w:r w:rsidRPr="00A872BD">
        <w:rPr>
          <w:color w:val="000000"/>
        </w:rPr>
        <w:t>Jednotná mena je prínosom pre cestujúcich, ktorí nemusia pri prechádzaní z krajiny do krajiny meniť peniaze, a strácať tak percentá pri každej transakcii. Platby a preprava tovaru v rámci členských krajín EÚ sú rýchlejšie, spoľahlivejšie a lacnejšie. Obchodníkom i spotrebiteľom priniesol prechod na euro viac istoty aj čo sa týka ceny, za ktorú sa tovar predáva. Nová mena mala vplyv aj na zvýšenie konkurencie na jednotnom trhu.</w:t>
      </w:r>
    </w:p>
    <w:p w:rsidR="00A872BD" w:rsidRDefault="00A872BD" w:rsidP="00DA6BDD">
      <w:pPr>
        <w:pStyle w:val="Normlnywebov"/>
        <w:spacing w:before="0" w:beforeAutospacing="0" w:after="0" w:afterAutospacing="0"/>
        <w:jc w:val="both"/>
        <w:rPr>
          <w:color w:val="000000"/>
        </w:rPr>
      </w:pPr>
    </w:p>
    <w:p w:rsidR="00A872BD" w:rsidRPr="00A872BD" w:rsidRDefault="00A872BD" w:rsidP="00DA6BDD">
      <w:pPr>
        <w:pStyle w:val="Normlnywebov"/>
        <w:spacing w:before="0" w:beforeAutospacing="0" w:after="0" w:afterAutospacing="0"/>
        <w:ind w:firstLine="708"/>
        <w:jc w:val="both"/>
        <w:rPr>
          <w:color w:val="000000"/>
        </w:rPr>
      </w:pPr>
      <w:r w:rsidRPr="00A872BD">
        <w:rPr>
          <w:color w:val="000000"/>
        </w:rPr>
        <w:t>Z hľadiska ochrany spotrebiteľov pri prechode na novú menu prijala Európska rada nariadenie, ktoré okrem iného nedovolilo zneužiť prechod na euro na zmenu zmluvných podmienok, či odstúpenie od zmluvy. Nariadenie stanovilo aj presné pravidlá na zaokrúhľovanie smerom nadol aj nahor pri výmene národných platidiel za eurá a centy a za záväzné výmenné kurzy určilo kurzy platné k 1. januáru 1999.</w:t>
      </w:r>
      <w:r>
        <w:rPr>
          <w:rStyle w:val="Odkaznapoznmkupodiarou"/>
          <w:color w:val="000000"/>
        </w:rPr>
        <w:footnoteReference w:id="10"/>
      </w:r>
    </w:p>
    <w:p w:rsidR="00F277CF" w:rsidRDefault="00F277CF" w:rsidP="00DA6BDD">
      <w:pPr>
        <w:pStyle w:val="Normlnywebov"/>
        <w:spacing w:before="0" w:beforeAutospacing="0" w:after="0" w:afterAutospacing="0"/>
        <w:jc w:val="both"/>
        <w:rPr>
          <w:b/>
          <w:bCs/>
          <w:color w:val="000000"/>
        </w:rPr>
      </w:pPr>
    </w:p>
    <w:p w:rsidR="00DE6F16" w:rsidRDefault="00DE6F16" w:rsidP="00DA6BDD">
      <w:pPr>
        <w:spacing w:after="0" w:line="240" w:lineRule="auto"/>
        <w:jc w:val="both"/>
        <w:rPr>
          <w:rFonts w:ascii="Times New Roman" w:hAnsi="Times New Roman"/>
          <w:b/>
          <w:color w:val="000000"/>
          <w:sz w:val="28"/>
          <w:szCs w:val="28"/>
        </w:rPr>
      </w:pPr>
    </w:p>
    <w:p w:rsidR="00292DC8" w:rsidRPr="00292DC8" w:rsidRDefault="00292DC8" w:rsidP="003E5FFA">
      <w:pPr>
        <w:spacing w:after="0" w:line="240" w:lineRule="auto"/>
        <w:jc w:val="both"/>
        <w:outlineLvl w:val="0"/>
        <w:rPr>
          <w:rFonts w:ascii="Times New Roman" w:eastAsia="Times New Roman" w:hAnsi="Times New Roman"/>
          <w:b/>
          <w:bCs/>
          <w:color w:val="000000"/>
          <w:kern w:val="36"/>
          <w:sz w:val="28"/>
          <w:szCs w:val="28"/>
          <w:lang w:eastAsia="sk-SK"/>
        </w:rPr>
      </w:pPr>
      <w:r>
        <w:rPr>
          <w:rFonts w:ascii="Times New Roman" w:eastAsia="Times New Roman" w:hAnsi="Times New Roman"/>
          <w:b/>
          <w:bCs/>
          <w:color w:val="000000"/>
          <w:kern w:val="36"/>
          <w:sz w:val="28"/>
          <w:szCs w:val="28"/>
          <w:lang w:eastAsia="sk-SK"/>
        </w:rPr>
        <w:lastRenderedPageBreak/>
        <w:t>4   V</w:t>
      </w:r>
      <w:r w:rsidRPr="00292DC8">
        <w:rPr>
          <w:rFonts w:ascii="Times New Roman" w:eastAsia="Times New Roman" w:hAnsi="Times New Roman"/>
          <w:b/>
          <w:bCs/>
          <w:color w:val="000000"/>
          <w:kern w:val="36"/>
          <w:sz w:val="28"/>
          <w:szCs w:val="28"/>
          <w:lang w:eastAsia="sk-SK"/>
        </w:rPr>
        <w:t>ýtvarné návrhy slovenských strán eurových mincí</w:t>
      </w:r>
      <w:r w:rsidR="00E31E7A">
        <w:rPr>
          <w:rFonts w:ascii="Times New Roman" w:eastAsia="Times New Roman" w:hAnsi="Times New Roman"/>
          <w:b/>
          <w:bCs/>
          <w:color w:val="000000"/>
          <w:kern w:val="36"/>
          <w:sz w:val="28"/>
          <w:szCs w:val="28"/>
          <w:lang w:eastAsia="sk-SK"/>
        </w:rPr>
        <w:t xml:space="preserve"> a bankoviek</w:t>
      </w:r>
    </w:p>
    <w:p w:rsidR="00292DC8" w:rsidRDefault="00292DC8" w:rsidP="003E5FFA">
      <w:pPr>
        <w:spacing w:after="0" w:line="276" w:lineRule="auto"/>
        <w:jc w:val="both"/>
        <w:rPr>
          <w:rFonts w:ascii="Times New Roman" w:hAnsi="Times New Roman"/>
          <w:b/>
          <w:color w:val="000000"/>
          <w:sz w:val="28"/>
          <w:szCs w:val="28"/>
        </w:rPr>
      </w:pPr>
    </w:p>
    <w:p w:rsidR="00A92F10" w:rsidRDefault="00A92F10" w:rsidP="003E5FFA">
      <w:pPr>
        <w:spacing w:after="0" w:line="240" w:lineRule="auto"/>
        <w:ind w:firstLine="708"/>
        <w:jc w:val="both"/>
        <w:rPr>
          <w:rFonts w:ascii="Times New Roman" w:eastAsia="Times New Roman" w:hAnsi="Times New Roman"/>
          <w:color w:val="000000"/>
          <w:sz w:val="24"/>
          <w:szCs w:val="24"/>
          <w:lang w:eastAsia="sk-SK"/>
        </w:rPr>
      </w:pPr>
    </w:p>
    <w:p w:rsidR="00A92F10" w:rsidRDefault="00A92F10" w:rsidP="003E5FFA">
      <w:pPr>
        <w:spacing w:after="0" w:line="240" w:lineRule="auto"/>
        <w:ind w:firstLine="708"/>
        <w:jc w:val="both"/>
        <w:rPr>
          <w:rStyle w:val="apple-style-span"/>
          <w:rFonts w:ascii="Times New Roman" w:hAnsi="Times New Roman"/>
          <w:color w:val="000000"/>
          <w:sz w:val="24"/>
          <w:szCs w:val="24"/>
        </w:rPr>
      </w:pPr>
      <w:r w:rsidRPr="00292DC8">
        <w:rPr>
          <w:rStyle w:val="apple-style-span"/>
          <w:rFonts w:ascii="Times New Roman" w:hAnsi="Times New Roman"/>
          <w:color w:val="000000"/>
          <w:sz w:val="24"/>
          <w:szCs w:val="24"/>
        </w:rPr>
        <w:t xml:space="preserve">Bankovky sú pre všetky štáty eurozóny rovnaké a ich výtvarnú stránku a technické parametre musia dodržať všetky krajiny, pri minciach majú členovia eurozóny možnosť voľby. </w:t>
      </w:r>
      <w:r>
        <w:rPr>
          <w:rStyle w:val="Odkaznapoznmkupodiarou"/>
          <w:rFonts w:ascii="Times New Roman" w:hAnsi="Times New Roman"/>
          <w:color w:val="000000"/>
          <w:sz w:val="24"/>
          <w:szCs w:val="24"/>
        </w:rPr>
        <w:footnoteReference w:id="11"/>
      </w:r>
    </w:p>
    <w:p w:rsidR="00A92F10" w:rsidRDefault="00A92F10" w:rsidP="003E5FFA">
      <w:pPr>
        <w:spacing w:after="0" w:line="240" w:lineRule="auto"/>
        <w:ind w:firstLine="708"/>
        <w:jc w:val="both"/>
        <w:rPr>
          <w:rFonts w:ascii="Times New Roman" w:eastAsia="Times New Roman" w:hAnsi="Times New Roman"/>
          <w:color w:val="000000"/>
          <w:sz w:val="24"/>
          <w:szCs w:val="24"/>
          <w:lang w:eastAsia="sk-SK"/>
        </w:rPr>
      </w:pPr>
    </w:p>
    <w:p w:rsidR="00AF15E5" w:rsidRDefault="00AF15E5" w:rsidP="003E5FFA">
      <w:pPr>
        <w:spacing w:after="0" w:line="240" w:lineRule="auto"/>
        <w:ind w:firstLine="708"/>
        <w:jc w:val="both"/>
        <w:rPr>
          <w:rFonts w:ascii="Times New Roman" w:eastAsia="Times New Roman" w:hAnsi="Times New Roman"/>
          <w:color w:val="000000"/>
          <w:sz w:val="24"/>
          <w:szCs w:val="24"/>
          <w:lang w:eastAsia="sk-SK"/>
        </w:rPr>
      </w:pPr>
    </w:p>
    <w:p w:rsidR="00AF15E5" w:rsidRDefault="00AF15E5" w:rsidP="003E5FFA">
      <w:pPr>
        <w:spacing w:after="0" w:line="240" w:lineRule="auto"/>
        <w:ind w:firstLine="708"/>
        <w:jc w:val="both"/>
        <w:rPr>
          <w:rFonts w:ascii="Times New Roman" w:eastAsia="Times New Roman" w:hAnsi="Times New Roman"/>
          <w:color w:val="000000"/>
          <w:sz w:val="24"/>
          <w:szCs w:val="24"/>
          <w:lang w:eastAsia="sk-SK"/>
        </w:rPr>
      </w:pPr>
    </w:p>
    <w:p w:rsidR="00E31E7A" w:rsidRPr="00E31E7A" w:rsidRDefault="00E31E7A" w:rsidP="003E5FFA">
      <w:pPr>
        <w:spacing w:after="0" w:line="240" w:lineRule="auto"/>
        <w:ind w:firstLine="708"/>
        <w:jc w:val="both"/>
        <w:rPr>
          <w:rFonts w:ascii="Times New Roman" w:eastAsia="Times New Roman" w:hAnsi="Times New Roman"/>
          <w:color w:val="000000"/>
          <w:sz w:val="24"/>
          <w:szCs w:val="24"/>
          <w:lang w:eastAsia="sk-SK"/>
        </w:rPr>
      </w:pPr>
      <w:r w:rsidRPr="00E31E7A">
        <w:rPr>
          <w:rFonts w:ascii="Times New Roman" w:eastAsia="Times New Roman" w:hAnsi="Times New Roman"/>
          <w:color w:val="000000"/>
          <w:sz w:val="24"/>
          <w:szCs w:val="24"/>
          <w:lang w:eastAsia="sk-SK"/>
        </w:rPr>
        <w:t>V apríli 2004 schválila Banková rada Národnej banky Slovenska materiál „Postup prípravy slovenských strán eurových mincí", ktorý špecifikoval spôsob a časový harmonogram výberu motívov a výtvarného riešenia slovenských strán eurových mincí. Banková rada rozhodla vyhlásiť na výtvarné návrhy eurových mincí verejnú anonymnú súťaž, ktorá sa uskutočnila v dvoch kolách. V prvom kole boli hodnotené kresbové návrhy mincí a v druhom kole sadrové modely, vytvorené podľa najlepších kresbových návrhov.</w:t>
      </w:r>
    </w:p>
    <w:p w:rsidR="00A92F10" w:rsidRDefault="00A92F10" w:rsidP="003E5FFA">
      <w:pPr>
        <w:spacing w:after="0" w:line="240" w:lineRule="auto"/>
        <w:jc w:val="both"/>
        <w:rPr>
          <w:rFonts w:ascii="Times New Roman" w:eastAsia="Times New Roman" w:hAnsi="Times New Roman"/>
          <w:color w:val="000000"/>
          <w:sz w:val="24"/>
          <w:szCs w:val="24"/>
          <w:lang w:eastAsia="sk-SK"/>
        </w:rPr>
      </w:pPr>
    </w:p>
    <w:p w:rsidR="00AF15E5" w:rsidRDefault="00AF15E5" w:rsidP="003E5FFA">
      <w:pPr>
        <w:spacing w:after="0" w:line="240" w:lineRule="auto"/>
        <w:jc w:val="both"/>
        <w:rPr>
          <w:rFonts w:ascii="Times New Roman" w:eastAsia="Times New Roman" w:hAnsi="Times New Roman"/>
          <w:color w:val="000000"/>
          <w:sz w:val="24"/>
          <w:szCs w:val="24"/>
          <w:lang w:eastAsia="sk-SK"/>
        </w:rPr>
      </w:pPr>
    </w:p>
    <w:p w:rsidR="00E31E7A" w:rsidRDefault="00E31E7A" w:rsidP="003E5FFA">
      <w:pPr>
        <w:spacing w:after="0" w:line="240" w:lineRule="auto"/>
        <w:ind w:firstLine="708"/>
        <w:jc w:val="both"/>
        <w:rPr>
          <w:rFonts w:ascii="Times New Roman" w:eastAsia="Times New Roman" w:hAnsi="Times New Roman"/>
          <w:color w:val="000000"/>
          <w:sz w:val="24"/>
          <w:szCs w:val="24"/>
          <w:lang w:eastAsia="sk-SK"/>
        </w:rPr>
      </w:pPr>
      <w:r w:rsidRPr="00E31E7A">
        <w:rPr>
          <w:rFonts w:ascii="Times New Roman" w:eastAsia="Times New Roman" w:hAnsi="Times New Roman"/>
          <w:color w:val="000000"/>
          <w:sz w:val="24"/>
          <w:szCs w:val="24"/>
          <w:lang w:eastAsia="sk-SK"/>
        </w:rPr>
        <w:t>Cieľom súťaže bolo získať čo najväčší počet obsahovo a výtvarne kvalitných návrhov, ktoré budú na vysokej úrovni prezentovať bohatú históriu, výnimočné kultúrne a prírodné hodnoty Slovenska a súčasne budú zrozumiteľné nielen pre obyvateľov Slovenska, ale aj pre obyvateľov ostatných krajín Európskej únie, v ktorých budú eurové mince so slovenskou stranou obiehať ako zákonné platidlo. Podmienky súťaže schválila Banková rada NBS v júni 2004 a v nasledujúcom mesiaci bola súťaž vyhlásená.</w:t>
      </w:r>
    </w:p>
    <w:p w:rsidR="00A92F10" w:rsidRDefault="00A92F10" w:rsidP="003E5FFA">
      <w:pPr>
        <w:spacing w:after="0" w:line="240" w:lineRule="auto"/>
        <w:ind w:firstLine="708"/>
        <w:jc w:val="both"/>
        <w:rPr>
          <w:rFonts w:ascii="Times New Roman" w:eastAsia="Times New Roman" w:hAnsi="Times New Roman"/>
          <w:color w:val="000000"/>
          <w:sz w:val="24"/>
          <w:szCs w:val="24"/>
          <w:lang w:eastAsia="sk-SK"/>
        </w:rPr>
      </w:pPr>
    </w:p>
    <w:p w:rsidR="00AF15E5" w:rsidRPr="00E31E7A" w:rsidRDefault="00AF15E5" w:rsidP="003E5FFA">
      <w:pPr>
        <w:spacing w:after="0" w:line="240" w:lineRule="auto"/>
        <w:ind w:firstLine="708"/>
        <w:jc w:val="both"/>
        <w:rPr>
          <w:rFonts w:ascii="Times New Roman" w:eastAsia="Times New Roman" w:hAnsi="Times New Roman"/>
          <w:color w:val="000000"/>
          <w:sz w:val="24"/>
          <w:szCs w:val="24"/>
          <w:lang w:eastAsia="sk-SK"/>
        </w:rPr>
      </w:pPr>
    </w:p>
    <w:p w:rsidR="00E31E7A" w:rsidRDefault="00E31E7A" w:rsidP="003E5FFA">
      <w:pPr>
        <w:spacing w:after="0" w:line="240" w:lineRule="auto"/>
        <w:ind w:firstLine="708"/>
        <w:jc w:val="both"/>
        <w:rPr>
          <w:rFonts w:ascii="Times New Roman" w:eastAsia="Times New Roman" w:hAnsi="Times New Roman"/>
          <w:color w:val="000000"/>
          <w:sz w:val="24"/>
          <w:szCs w:val="24"/>
          <w:lang w:eastAsia="sk-SK"/>
        </w:rPr>
      </w:pPr>
      <w:r w:rsidRPr="00E31E7A">
        <w:rPr>
          <w:rFonts w:ascii="Times New Roman" w:eastAsia="Times New Roman" w:hAnsi="Times New Roman"/>
          <w:color w:val="000000"/>
          <w:sz w:val="24"/>
          <w:szCs w:val="24"/>
          <w:lang w:eastAsia="sk-SK"/>
        </w:rPr>
        <w:t xml:space="preserve">Celkom bolo hodnotených 658 kresbových návrhov mincí jednotlivých nominálnych hodnôt, vrátane ich variantných riešení. Zložitou úlohou bolo spomedzi predložených návrhov uskutočniť výber námetov, ktoré by na eurových minciach najvhodnejšie charakterizovali historické a kultúrne dedičstvo na území Slovenska. Ako najvhodnejšie bolo vyhodnotených nasledovných 17 námetov: štátny znak Slovenskej republiky, dvojkríž na trojvrší, historická minca Biatec, kríž z Veľkej Mače, Rotunda sv. Juraja v Skalici, Bratislavský hrad, Dóm sv. Martina v kompozícii s Bratislavským hradom, Hrad Devín, drevená zvonica z Východného Slovenska, Spišský hrad, vrch Kriváň, Vysoké Tatry, Madona, sediaca Venuša, z osobností sv. Cyril a sv. Metod, Ľudovít Štúr a Milan Rastislav Štefánik. </w:t>
      </w:r>
    </w:p>
    <w:p w:rsidR="00A92F10" w:rsidRDefault="00A92F10" w:rsidP="003E5FFA">
      <w:pPr>
        <w:spacing w:after="0" w:line="240" w:lineRule="auto"/>
        <w:ind w:firstLine="708"/>
        <w:jc w:val="both"/>
        <w:rPr>
          <w:rFonts w:ascii="Times New Roman" w:eastAsia="Times New Roman" w:hAnsi="Times New Roman"/>
          <w:color w:val="000000"/>
          <w:sz w:val="24"/>
          <w:szCs w:val="24"/>
          <w:lang w:eastAsia="sk-SK"/>
        </w:rPr>
      </w:pPr>
    </w:p>
    <w:p w:rsidR="00AF15E5" w:rsidRPr="00E31E7A" w:rsidRDefault="00AF15E5" w:rsidP="003E5FFA">
      <w:pPr>
        <w:spacing w:after="0" w:line="240" w:lineRule="auto"/>
        <w:ind w:firstLine="708"/>
        <w:jc w:val="both"/>
        <w:rPr>
          <w:rFonts w:ascii="Times New Roman" w:eastAsia="Times New Roman" w:hAnsi="Times New Roman"/>
          <w:color w:val="000000"/>
          <w:sz w:val="24"/>
          <w:szCs w:val="24"/>
          <w:lang w:eastAsia="sk-SK"/>
        </w:rPr>
      </w:pPr>
    </w:p>
    <w:p w:rsidR="00E31E7A" w:rsidRPr="00E31E7A" w:rsidRDefault="00E31E7A" w:rsidP="003E5FFA">
      <w:pPr>
        <w:spacing w:after="0" w:line="240" w:lineRule="auto"/>
        <w:ind w:firstLine="708"/>
        <w:jc w:val="both"/>
        <w:rPr>
          <w:rFonts w:ascii="Times New Roman" w:eastAsia="Times New Roman" w:hAnsi="Times New Roman"/>
          <w:color w:val="000000"/>
          <w:sz w:val="24"/>
          <w:szCs w:val="24"/>
          <w:lang w:eastAsia="sk-SK"/>
        </w:rPr>
      </w:pPr>
      <w:r w:rsidRPr="00E31E7A">
        <w:rPr>
          <w:rFonts w:ascii="Times New Roman" w:eastAsia="Times New Roman" w:hAnsi="Times New Roman"/>
          <w:color w:val="000000"/>
          <w:sz w:val="24"/>
          <w:szCs w:val="24"/>
          <w:lang w:eastAsia="sk-SK"/>
        </w:rPr>
        <w:t xml:space="preserve">Banková rada NBS vybrala desať </w:t>
      </w:r>
      <w:r w:rsidR="00A92F10">
        <w:rPr>
          <w:rFonts w:ascii="Times New Roman" w:eastAsia="Times New Roman" w:hAnsi="Times New Roman"/>
          <w:color w:val="000000"/>
          <w:sz w:val="24"/>
          <w:szCs w:val="24"/>
          <w:lang w:eastAsia="sk-SK"/>
        </w:rPr>
        <w:t xml:space="preserve">námetov </w:t>
      </w:r>
      <w:r w:rsidRPr="00E31E7A">
        <w:rPr>
          <w:rFonts w:ascii="Times New Roman" w:eastAsia="Times New Roman" w:hAnsi="Times New Roman"/>
          <w:color w:val="000000"/>
          <w:sz w:val="24"/>
          <w:szCs w:val="24"/>
          <w:lang w:eastAsia="sk-SK"/>
        </w:rPr>
        <w:t>na zaradenie do verejnej ankety. Jej cieľom bolo zaangažovať verejnosť do procesu príprav na zavedenie eura v Slovenskej republike, umožniť jej vybrať si zo zverejnených výtvarných návrhov tie, ktoré by na minciach preferovala a tým ovplyvniť budúcu podobu eurových mincí. V ankete, do ktorej bolo zaslaných 140 653 hlasov, sa na prvom mieste umiestnil výtvarný návrh zobrazujúci dvojkríž na trojvrší, na druhom mieste návrh s motívom vrchu Kriváň a na treťom mieste návrh so zobrazením Bratislavského hradu.</w:t>
      </w:r>
    </w:p>
    <w:p w:rsidR="00A92F10" w:rsidRDefault="00A92F10" w:rsidP="003E5FFA">
      <w:pPr>
        <w:spacing w:after="0" w:line="240" w:lineRule="auto"/>
        <w:jc w:val="both"/>
        <w:rPr>
          <w:rFonts w:ascii="Times New Roman" w:eastAsia="Times New Roman" w:hAnsi="Times New Roman"/>
          <w:color w:val="000000"/>
          <w:sz w:val="24"/>
          <w:szCs w:val="24"/>
          <w:lang w:eastAsia="sk-SK"/>
        </w:rPr>
      </w:pPr>
    </w:p>
    <w:p w:rsidR="00AF15E5" w:rsidRDefault="00AF15E5" w:rsidP="003E5FFA">
      <w:pPr>
        <w:spacing w:after="0" w:line="240" w:lineRule="auto"/>
        <w:jc w:val="both"/>
        <w:rPr>
          <w:rFonts w:ascii="Times New Roman" w:eastAsia="Times New Roman" w:hAnsi="Times New Roman"/>
          <w:color w:val="000000"/>
          <w:sz w:val="24"/>
          <w:szCs w:val="24"/>
          <w:lang w:eastAsia="sk-SK"/>
        </w:rPr>
      </w:pPr>
    </w:p>
    <w:p w:rsidR="00E31E7A" w:rsidRPr="00E31E7A" w:rsidRDefault="00E31E7A" w:rsidP="003E5FFA">
      <w:pPr>
        <w:spacing w:after="0" w:line="240" w:lineRule="auto"/>
        <w:ind w:firstLine="708"/>
        <w:jc w:val="both"/>
        <w:rPr>
          <w:rFonts w:ascii="Times New Roman" w:eastAsia="Times New Roman" w:hAnsi="Times New Roman"/>
          <w:color w:val="000000"/>
          <w:sz w:val="24"/>
          <w:szCs w:val="24"/>
          <w:lang w:eastAsia="sk-SK"/>
        </w:rPr>
      </w:pPr>
      <w:r w:rsidRPr="00E31E7A">
        <w:rPr>
          <w:rFonts w:ascii="Times New Roman" w:eastAsia="Times New Roman" w:hAnsi="Times New Roman"/>
          <w:color w:val="000000"/>
          <w:sz w:val="24"/>
          <w:szCs w:val="24"/>
          <w:lang w:eastAsia="sk-SK"/>
        </w:rPr>
        <w:t>Banková rada NBS po prerokovaní výsledkov súťaže rozhodla o tom, že na slovenskú stranu eurových mincí budú použité tri výtvarné návrhy, ktoré vo vyhlásenej verejnej ankete dostali najviac hlasov.</w:t>
      </w:r>
    </w:p>
    <w:p w:rsidR="00E31E7A" w:rsidRPr="00E31E7A" w:rsidRDefault="00E31E7A" w:rsidP="003E5FFA">
      <w:pPr>
        <w:spacing w:after="0" w:line="240" w:lineRule="auto"/>
        <w:ind w:firstLine="708"/>
        <w:jc w:val="both"/>
        <w:rPr>
          <w:rFonts w:ascii="Times New Roman" w:eastAsia="Times New Roman" w:hAnsi="Times New Roman"/>
          <w:color w:val="000000"/>
          <w:sz w:val="24"/>
          <w:szCs w:val="24"/>
          <w:lang w:eastAsia="sk-SK"/>
        </w:rPr>
      </w:pPr>
      <w:r w:rsidRPr="00E31E7A">
        <w:rPr>
          <w:rFonts w:ascii="Times New Roman" w:eastAsia="Times New Roman" w:hAnsi="Times New Roman"/>
          <w:color w:val="000000"/>
          <w:sz w:val="24"/>
          <w:szCs w:val="24"/>
          <w:lang w:eastAsia="sk-SK"/>
        </w:rPr>
        <w:lastRenderedPageBreak/>
        <w:t>Na realizáciu mincí najvyššej nominálnej hodnoty 1 euro a 2 eurá bol schválený výtvarný návrh akademického sochára Ivana Řeháka s motívom dvojkríža na trojvrší, ktorý zvíťazil v ankete. Mince nominálnej hodnoty 10, 20 a 50 centov boli realizované podľa výtvarného návrhu s motívom Bratislavského hradu, ktorý v spoluautorstve vytvorili dvaja výtvarníci - Ján Černaj a Pavol Károly. Na mince najnižších nominálnych hodnôt 1, 2 a 5 centov bol použitý výtvarný návrh autora Drahomíra Zobeka so zobrazením tatranského vrchu Kriváň.</w:t>
      </w:r>
    </w:p>
    <w:p w:rsidR="00AF15E5" w:rsidRDefault="00AF15E5" w:rsidP="003E5FFA">
      <w:pPr>
        <w:spacing w:after="0" w:line="240" w:lineRule="auto"/>
        <w:ind w:firstLine="708"/>
        <w:jc w:val="both"/>
        <w:rPr>
          <w:rFonts w:ascii="Times New Roman" w:eastAsia="Times New Roman" w:hAnsi="Times New Roman"/>
          <w:color w:val="000000"/>
          <w:sz w:val="24"/>
          <w:szCs w:val="24"/>
          <w:lang w:eastAsia="sk-SK"/>
        </w:rPr>
      </w:pPr>
    </w:p>
    <w:p w:rsidR="00AF15E5" w:rsidRDefault="00AF15E5" w:rsidP="003E5FFA">
      <w:pPr>
        <w:spacing w:after="0" w:line="240" w:lineRule="auto"/>
        <w:ind w:firstLine="708"/>
        <w:jc w:val="both"/>
        <w:rPr>
          <w:rFonts w:ascii="Times New Roman" w:eastAsia="Times New Roman" w:hAnsi="Times New Roman"/>
          <w:color w:val="000000"/>
          <w:sz w:val="24"/>
          <w:szCs w:val="24"/>
          <w:lang w:eastAsia="sk-SK"/>
        </w:rPr>
      </w:pPr>
    </w:p>
    <w:p w:rsidR="00E31E7A" w:rsidRPr="00E31E7A" w:rsidRDefault="00E31E7A" w:rsidP="003E5FFA">
      <w:pPr>
        <w:spacing w:after="0" w:line="240" w:lineRule="auto"/>
        <w:ind w:firstLine="708"/>
        <w:jc w:val="both"/>
        <w:rPr>
          <w:rFonts w:ascii="Times New Roman" w:eastAsia="Times New Roman" w:hAnsi="Times New Roman"/>
          <w:color w:val="000000"/>
          <w:sz w:val="24"/>
          <w:szCs w:val="24"/>
          <w:lang w:eastAsia="sk-SK"/>
        </w:rPr>
      </w:pPr>
      <w:r w:rsidRPr="00E31E7A">
        <w:rPr>
          <w:rFonts w:ascii="Times New Roman" w:eastAsia="Times New Roman" w:hAnsi="Times New Roman"/>
          <w:color w:val="000000"/>
          <w:sz w:val="24"/>
          <w:szCs w:val="24"/>
          <w:lang w:eastAsia="sk-SK"/>
        </w:rPr>
        <w:t>Všetky tri uvedené motívy predstavujú všeobecne známe symboly Slovenska. Dvojkríž na trojvrší je erbovým znamením štátneho znaku, jedného zo štátnych symbolov Slovenskej republiky. Bratislavský hrad je charakteristickou a významnou dominantou hlavného mesta Slovenskej republiky Bratislavy. Vrch Kriváň je považovaný za symbol ochrany svojbytnosti slovenského národa a jeho historického územia a zároveň reprezentuje aj prírodné bohatstvo Slovenska.</w:t>
      </w:r>
      <w:r w:rsidR="00AF15E5">
        <w:rPr>
          <w:rStyle w:val="Odkaznapoznmkupodiarou"/>
          <w:rFonts w:ascii="Times New Roman" w:eastAsia="Times New Roman" w:hAnsi="Times New Roman"/>
          <w:color w:val="000000"/>
          <w:sz w:val="24"/>
          <w:szCs w:val="24"/>
          <w:lang w:eastAsia="sk-SK"/>
        </w:rPr>
        <w:footnoteReference w:id="12"/>
      </w:r>
    </w:p>
    <w:p w:rsidR="00A92F10" w:rsidRDefault="00A92F10" w:rsidP="003E5FFA">
      <w:pPr>
        <w:spacing w:after="0" w:line="240" w:lineRule="auto"/>
        <w:ind w:firstLine="708"/>
        <w:jc w:val="both"/>
        <w:rPr>
          <w:rStyle w:val="apple-style-span"/>
          <w:rFonts w:ascii="Times New Roman" w:hAnsi="Times New Roman"/>
          <w:color w:val="000000"/>
          <w:sz w:val="24"/>
          <w:szCs w:val="24"/>
        </w:rPr>
      </w:pPr>
    </w:p>
    <w:p w:rsidR="00A92F10" w:rsidRDefault="00A92F10" w:rsidP="003E5FFA">
      <w:pPr>
        <w:spacing w:after="0" w:line="240" w:lineRule="auto"/>
        <w:ind w:firstLine="708"/>
        <w:jc w:val="both"/>
        <w:rPr>
          <w:rStyle w:val="apple-style-span"/>
          <w:rFonts w:ascii="Times New Roman" w:hAnsi="Times New Roman"/>
          <w:color w:val="000000"/>
          <w:sz w:val="24"/>
          <w:szCs w:val="24"/>
        </w:rPr>
      </w:pPr>
    </w:p>
    <w:p w:rsidR="00292DC8" w:rsidRPr="00292DC8" w:rsidRDefault="00292DC8" w:rsidP="003E5FFA">
      <w:pPr>
        <w:spacing w:after="0" w:line="240" w:lineRule="auto"/>
        <w:jc w:val="both"/>
        <w:rPr>
          <w:rFonts w:ascii="Times New Roman" w:hAnsi="Times New Roman"/>
          <w:color w:val="000000"/>
          <w:sz w:val="24"/>
          <w:szCs w:val="24"/>
        </w:rPr>
      </w:pPr>
      <w:r w:rsidRPr="00292DC8">
        <w:rPr>
          <w:rFonts w:ascii="Times New Roman" w:hAnsi="Times New Roman"/>
          <w:b/>
          <w:color w:val="000000"/>
          <w:sz w:val="24"/>
          <w:szCs w:val="24"/>
        </w:rPr>
        <w:br w:type="page"/>
      </w:r>
    </w:p>
    <w:p w:rsidR="00DE6F16" w:rsidRDefault="00AF15E5" w:rsidP="00DA6BDD">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lastRenderedPageBreak/>
        <w:t>5</w:t>
      </w:r>
      <w:r w:rsidR="00DE6F16">
        <w:rPr>
          <w:rFonts w:ascii="Times New Roman" w:hAnsi="Times New Roman"/>
          <w:b/>
          <w:color w:val="000000"/>
          <w:sz w:val="28"/>
          <w:szCs w:val="28"/>
        </w:rPr>
        <w:t xml:space="preserve">    Záver</w:t>
      </w:r>
    </w:p>
    <w:p w:rsidR="00DE6F16" w:rsidRDefault="00DE6F16" w:rsidP="00DA6BDD">
      <w:pPr>
        <w:spacing w:after="0" w:line="240" w:lineRule="auto"/>
        <w:jc w:val="both"/>
        <w:rPr>
          <w:rFonts w:ascii="Times New Roman" w:hAnsi="Times New Roman"/>
          <w:color w:val="000000"/>
          <w:sz w:val="24"/>
          <w:szCs w:val="24"/>
        </w:rPr>
      </w:pPr>
    </w:p>
    <w:p w:rsidR="00DE6F16" w:rsidRPr="00DE6F16" w:rsidRDefault="00DE6F16" w:rsidP="00DA6BDD">
      <w:pPr>
        <w:spacing w:after="0" w:line="240" w:lineRule="auto"/>
        <w:ind w:firstLine="708"/>
        <w:jc w:val="both"/>
        <w:rPr>
          <w:rFonts w:ascii="Times New Roman" w:hAnsi="Times New Roman"/>
          <w:color w:val="000000"/>
          <w:sz w:val="24"/>
          <w:szCs w:val="24"/>
        </w:rPr>
      </w:pPr>
      <w:r w:rsidRPr="00DE6F16">
        <w:rPr>
          <w:rStyle w:val="apple-style-span"/>
          <w:rFonts w:ascii="Times New Roman" w:hAnsi="Times New Roman"/>
          <w:color w:val="000000"/>
          <w:sz w:val="24"/>
          <w:szCs w:val="24"/>
        </w:rPr>
        <w:t>Zavedenie eura ako zákonného platidla zasah</w:t>
      </w:r>
      <w:r>
        <w:rPr>
          <w:rStyle w:val="apple-style-span"/>
          <w:rFonts w:ascii="Times New Roman" w:hAnsi="Times New Roman"/>
          <w:color w:val="000000"/>
          <w:sz w:val="24"/>
          <w:szCs w:val="24"/>
        </w:rPr>
        <w:t>uje</w:t>
      </w:r>
      <w:r w:rsidRPr="00DE6F16">
        <w:rPr>
          <w:rStyle w:val="apple-style-span"/>
          <w:rFonts w:ascii="Times New Roman" w:hAnsi="Times New Roman"/>
          <w:color w:val="000000"/>
          <w:sz w:val="24"/>
          <w:szCs w:val="24"/>
        </w:rPr>
        <w:t xml:space="preserve"> do širokého okruhu života celej spoločnosti. Príslušné orgány verejnej správy a</w:t>
      </w:r>
      <w:r>
        <w:rPr>
          <w:rStyle w:val="apple-style-span"/>
          <w:rFonts w:ascii="Times New Roman" w:hAnsi="Times New Roman"/>
          <w:color w:val="000000"/>
          <w:sz w:val="24"/>
          <w:szCs w:val="24"/>
        </w:rPr>
        <w:t xml:space="preserve">le aj </w:t>
      </w:r>
      <w:r w:rsidRPr="00DE6F16">
        <w:rPr>
          <w:rStyle w:val="apple-style-span"/>
          <w:rFonts w:ascii="Times New Roman" w:hAnsi="Times New Roman"/>
          <w:color w:val="000000"/>
          <w:sz w:val="24"/>
          <w:szCs w:val="24"/>
        </w:rPr>
        <w:t xml:space="preserve">samosprávy </w:t>
      </w:r>
      <w:r>
        <w:rPr>
          <w:rStyle w:val="apple-style-span"/>
          <w:rFonts w:ascii="Times New Roman" w:hAnsi="Times New Roman"/>
          <w:color w:val="000000"/>
          <w:sz w:val="24"/>
          <w:szCs w:val="24"/>
        </w:rPr>
        <w:t xml:space="preserve">museli </w:t>
      </w:r>
      <w:r w:rsidRPr="00DE6F16">
        <w:rPr>
          <w:rStyle w:val="apple-style-span"/>
          <w:rFonts w:ascii="Times New Roman" w:hAnsi="Times New Roman"/>
          <w:color w:val="000000"/>
          <w:sz w:val="24"/>
          <w:szCs w:val="24"/>
        </w:rPr>
        <w:t>upraviť veľké množstvo právnych predpisov</w:t>
      </w:r>
      <w:r>
        <w:rPr>
          <w:rStyle w:val="apple-style-span"/>
          <w:rFonts w:ascii="Times New Roman" w:hAnsi="Times New Roman"/>
          <w:color w:val="000000"/>
          <w:sz w:val="24"/>
          <w:szCs w:val="24"/>
        </w:rPr>
        <w:t xml:space="preserve"> a opatrení</w:t>
      </w:r>
      <w:r w:rsidRPr="00DE6F16">
        <w:rPr>
          <w:rStyle w:val="apple-style-span"/>
          <w:rFonts w:ascii="Times New Roman" w:hAnsi="Times New Roman"/>
          <w:color w:val="000000"/>
          <w:sz w:val="24"/>
          <w:szCs w:val="24"/>
        </w:rPr>
        <w:t>.</w:t>
      </w:r>
      <w:r w:rsidR="0005613F">
        <w:rPr>
          <w:rStyle w:val="Odkaznapoznmkupodiarou"/>
          <w:rFonts w:ascii="Times New Roman" w:hAnsi="Times New Roman"/>
          <w:color w:val="000000"/>
          <w:sz w:val="24"/>
          <w:szCs w:val="24"/>
        </w:rPr>
        <w:footnoteReference w:id="13"/>
      </w:r>
    </w:p>
    <w:p w:rsidR="00F277CF" w:rsidRPr="00F277CF" w:rsidRDefault="00F277CF" w:rsidP="00DA6BDD">
      <w:pPr>
        <w:spacing w:after="0" w:line="240" w:lineRule="auto"/>
        <w:jc w:val="both"/>
        <w:rPr>
          <w:rFonts w:ascii="Times New Roman" w:hAnsi="Times New Roman"/>
          <w:sz w:val="24"/>
          <w:szCs w:val="24"/>
        </w:rPr>
      </w:pPr>
      <w:r>
        <w:rPr>
          <w:rFonts w:ascii="Trebuchet MS" w:hAnsi="Trebuchet MS"/>
          <w:color w:val="000000"/>
          <w:sz w:val="18"/>
          <w:szCs w:val="18"/>
        </w:rPr>
        <w:br/>
      </w:r>
      <w:r>
        <w:rPr>
          <w:rFonts w:ascii="Trebuchet MS" w:hAnsi="Trebuchet MS"/>
          <w:color w:val="000000"/>
          <w:sz w:val="18"/>
          <w:szCs w:val="18"/>
        </w:rPr>
        <w:br/>
      </w: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Default="0057252D" w:rsidP="00DA6BDD">
      <w:pPr>
        <w:spacing w:after="0" w:line="240" w:lineRule="auto"/>
        <w:jc w:val="both"/>
      </w:pPr>
    </w:p>
    <w:p w:rsidR="0057252D" w:rsidRPr="0057252D" w:rsidRDefault="0057252D" w:rsidP="00DA6BDD">
      <w:pPr>
        <w:spacing w:after="0" w:line="240" w:lineRule="auto"/>
        <w:jc w:val="both"/>
        <w:rPr>
          <w:rFonts w:ascii="Times New Roman" w:hAnsi="Times New Roman"/>
          <w:b/>
          <w:sz w:val="28"/>
          <w:szCs w:val="28"/>
        </w:rPr>
      </w:pPr>
      <w:r w:rsidRPr="0057252D">
        <w:rPr>
          <w:rFonts w:ascii="Times New Roman" w:hAnsi="Times New Roman"/>
          <w:b/>
          <w:sz w:val="28"/>
          <w:szCs w:val="28"/>
        </w:rPr>
        <w:lastRenderedPageBreak/>
        <w:t>Použitá literatúra</w:t>
      </w:r>
    </w:p>
    <w:p w:rsidR="0057252D" w:rsidRDefault="0057252D" w:rsidP="00DA6BDD">
      <w:pPr>
        <w:spacing w:after="0" w:line="240" w:lineRule="auto"/>
        <w:jc w:val="both"/>
      </w:pPr>
      <w:r>
        <w:t xml:space="preserve"> </w:t>
      </w:r>
    </w:p>
    <w:p w:rsidR="0057252D" w:rsidRDefault="005E4A7A" w:rsidP="00DA6BDD">
      <w:pPr>
        <w:pStyle w:val="Bezriadkovania"/>
        <w:jc w:val="both"/>
        <w:rPr>
          <w:rFonts w:ascii="Times New Roman" w:hAnsi="Times New Roman"/>
          <w:i/>
          <w:sz w:val="24"/>
          <w:szCs w:val="24"/>
          <w:lang w:val="en-US"/>
        </w:rPr>
      </w:pPr>
      <w:r w:rsidRPr="005E4A7A">
        <w:rPr>
          <w:sz w:val="24"/>
          <w:szCs w:val="24"/>
        </w:rPr>
        <w:t>Euro</w:t>
      </w:r>
      <w:r>
        <w:rPr>
          <w:sz w:val="24"/>
          <w:szCs w:val="24"/>
        </w:rPr>
        <w:t xml:space="preserve"> </w:t>
      </w:r>
      <w:r>
        <w:rPr>
          <w:rFonts w:ascii="Times New Roman" w:hAnsi="Times New Roman"/>
          <w:i/>
          <w:sz w:val="24"/>
          <w:szCs w:val="24"/>
        </w:rPr>
        <w:t>[</w:t>
      </w:r>
      <w:r>
        <w:rPr>
          <w:rFonts w:ascii="Times New Roman" w:hAnsi="Times New Roman"/>
          <w:i/>
          <w:sz w:val="24"/>
          <w:szCs w:val="24"/>
          <w:lang w:val="en-US"/>
        </w:rPr>
        <w:t>online][citované 4.4.2010]. Dostupné z</w:t>
      </w:r>
    </w:p>
    <w:p w:rsidR="005E4A7A" w:rsidRPr="00B404E8" w:rsidRDefault="005E4A7A" w:rsidP="005E4A7A">
      <w:pPr>
        <w:pStyle w:val="Bezriadkovania"/>
        <w:jc w:val="both"/>
        <w:rPr>
          <w:i/>
        </w:rPr>
      </w:pPr>
      <w:r>
        <w:rPr>
          <w:rStyle w:val="CitciaHTML"/>
          <w:rFonts w:asciiTheme="minorHAnsi" w:hAnsiTheme="minorHAnsi" w:cs="Arial"/>
          <w:color w:val="000000"/>
          <w:sz w:val="20"/>
          <w:szCs w:val="20"/>
        </w:rPr>
        <w:t>&lt;</w:t>
      </w:r>
      <w:hyperlink r:id="rId22" w:history="1">
        <w:r>
          <w:rPr>
            <w:rStyle w:val="Hypertextovprepojenie"/>
          </w:rPr>
          <w:t>http://sk.wikipedia.org/wiki/Euro</w:t>
        </w:r>
      </w:hyperlink>
      <w:r>
        <w:rPr>
          <w:rStyle w:val="CitciaHTML"/>
          <w:rFonts w:asciiTheme="minorHAnsi" w:hAnsiTheme="minorHAnsi" w:cs="Arial"/>
          <w:color w:val="000000"/>
          <w:sz w:val="20"/>
          <w:szCs w:val="20"/>
        </w:rPr>
        <w:t>&gt;</w:t>
      </w:r>
    </w:p>
    <w:p w:rsidR="005E4A7A" w:rsidRPr="005E4A7A" w:rsidRDefault="005E4A7A" w:rsidP="00DA6BDD">
      <w:pPr>
        <w:pStyle w:val="Bezriadkovania"/>
        <w:jc w:val="both"/>
        <w:rPr>
          <w:sz w:val="24"/>
          <w:szCs w:val="24"/>
        </w:rPr>
      </w:pPr>
    </w:p>
    <w:p w:rsidR="0057252D" w:rsidRPr="00731D04" w:rsidRDefault="00731D04" w:rsidP="00DA6BDD">
      <w:pPr>
        <w:pStyle w:val="Bezriadkovania"/>
        <w:jc w:val="both"/>
        <w:rPr>
          <w:rFonts w:ascii="Times New Roman" w:hAnsi="Times New Roman"/>
          <w:i/>
          <w:sz w:val="24"/>
          <w:szCs w:val="24"/>
          <w:lang w:val="en-US"/>
        </w:rPr>
      </w:pPr>
      <w:r>
        <w:rPr>
          <w:rFonts w:ascii="Times New Roman" w:hAnsi="Times New Roman"/>
          <w:sz w:val="24"/>
          <w:szCs w:val="24"/>
        </w:rPr>
        <w:t xml:space="preserve">Hospodárska a menová únia </w:t>
      </w:r>
      <w:r>
        <w:rPr>
          <w:rFonts w:ascii="Times New Roman" w:hAnsi="Times New Roman"/>
          <w:i/>
          <w:sz w:val="24"/>
          <w:szCs w:val="24"/>
        </w:rPr>
        <w:t>[</w:t>
      </w:r>
      <w:r>
        <w:rPr>
          <w:rFonts w:ascii="Times New Roman" w:hAnsi="Times New Roman"/>
          <w:i/>
          <w:sz w:val="24"/>
          <w:szCs w:val="24"/>
          <w:lang w:val="en-US"/>
        </w:rPr>
        <w:t xml:space="preserve">online][citované 4.4.2010]. Dostupné z </w:t>
      </w:r>
    </w:p>
    <w:p w:rsidR="0057252D" w:rsidRPr="00B404E8" w:rsidRDefault="0057252D" w:rsidP="00DA6BDD">
      <w:pPr>
        <w:pStyle w:val="Bezriadkovania"/>
        <w:jc w:val="both"/>
        <w:rPr>
          <w:i/>
        </w:rPr>
      </w:pPr>
      <w:r>
        <w:rPr>
          <w:rStyle w:val="CitciaHTML"/>
          <w:rFonts w:asciiTheme="minorHAnsi" w:hAnsiTheme="minorHAnsi" w:cs="Arial"/>
          <w:color w:val="000000"/>
          <w:sz w:val="20"/>
          <w:szCs w:val="20"/>
        </w:rPr>
        <w:t>&lt;</w:t>
      </w:r>
      <w:hyperlink r:id="rId23" w:history="1">
        <w:r w:rsidR="00731D04">
          <w:rPr>
            <w:rStyle w:val="Hypertextovprepojenie"/>
          </w:rPr>
          <w:t>http://www.nbs.sk/sk/euro/historia-hospodarskej-a-menovej-unie</w:t>
        </w:r>
      </w:hyperlink>
      <w:r>
        <w:rPr>
          <w:rStyle w:val="CitciaHTML"/>
          <w:rFonts w:asciiTheme="minorHAnsi" w:hAnsiTheme="minorHAnsi" w:cs="Arial"/>
          <w:color w:val="000000"/>
          <w:sz w:val="20"/>
          <w:szCs w:val="20"/>
        </w:rPr>
        <w:t>&gt;</w:t>
      </w:r>
    </w:p>
    <w:p w:rsidR="0057252D" w:rsidRDefault="0057252D" w:rsidP="00DA6BDD">
      <w:pPr>
        <w:spacing w:after="0" w:line="240" w:lineRule="auto"/>
        <w:jc w:val="both"/>
      </w:pPr>
    </w:p>
    <w:p w:rsidR="0057252D" w:rsidRPr="00D37C51" w:rsidRDefault="00D37C51" w:rsidP="00DA6BDD">
      <w:pPr>
        <w:spacing w:after="0" w:line="240" w:lineRule="auto"/>
        <w:jc w:val="both"/>
        <w:rPr>
          <w:rFonts w:ascii="Times New Roman" w:hAnsi="Times New Roman"/>
          <w:i/>
          <w:sz w:val="24"/>
          <w:szCs w:val="24"/>
        </w:rPr>
      </w:pPr>
      <w:r>
        <w:rPr>
          <w:rFonts w:ascii="Times New Roman" w:hAnsi="Times New Roman"/>
          <w:sz w:val="24"/>
          <w:szCs w:val="24"/>
        </w:rPr>
        <w:t xml:space="preserve">Európsky mechanizmus výmenných kurzov </w:t>
      </w:r>
      <w:r>
        <w:rPr>
          <w:rFonts w:ascii="Times New Roman" w:hAnsi="Times New Roman"/>
          <w:i/>
          <w:sz w:val="24"/>
          <w:szCs w:val="24"/>
          <w:lang w:val="en-US"/>
        </w:rPr>
        <w:t>[online][citovan</w:t>
      </w:r>
      <w:r>
        <w:rPr>
          <w:rFonts w:ascii="Times New Roman" w:hAnsi="Times New Roman"/>
          <w:i/>
          <w:sz w:val="24"/>
          <w:szCs w:val="24"/>
        </w:rPr>
        <w:t xml:space="preserve">é </w:t>
      </w:r>
      <w:r>
        <w:rPr>
          <w:rFonts w:ascii="Times New Roman" w:hAnsi="Times New Roman"/>
          <w:i/>
          <w:sz w:val="24"/>
          <w:szCs w:val="24"/>
          <w:lang w:val="en-US"/>
        </w:rPr>
        <w:t>4.4.2010]. Dostupn</w:t>
      </w:r>
      <w:r>
        <w:rPr>
          <w:rFonts w:ascii="Times New Roman" w:hAnsi="Times New Roman"/>
          <w:i/>
          <w:sz w:val="24"/>
          <w:szCs w:val="24"/>
        </w:rPr>
        <w:t xml:space="preserve">é z </w:t>
      </w:r>
    </w:p>
    <w:p w:rsidR="00D37C51" w:rsidRPr="00B404E8" w:rsidRDefault="00D37C51" w:rsidP="00DA6BDD">
      <w:pPr>
        <w:pStyle w:val="Bezriadkovania"/>
        <w:jc w:val="both"/>
        <w:rPr>
          <w:i/>
        </w:rPr>
      </w:pPr>
      <w:r>
        <w:rPr>
          <w:rStyle w:val="CitciaHTML"/>
          <w:rFonts w:asciiTheme="minorHAnsi" w:hAnsiTheme="minorHAnsi" w:cs="Arial"/>
          <w:color w:val="000000"/>
          <w:sz w:val="20"/>
          <w:szCs w:val="20"/>
        </w:rPr>
        <w:t>&lt;</w:t>
      </w:r>
      <w:hyperlink r:id="rId24" w:anchor="cite_ref-0" w:history="1">
        <w:r>
          <w:rPr>
            <w:rStyle w:val="Hypertextovprepojenie"/>
          </w:rPr>
          <w:t>http://sk.wikipedia.org/wiki/Európsky_mechanizmus_výmenných_kurzov#cite_ref-0</w:t>
        </w:r>
      </w:hyperlink>
      <w:r>
        <w:rPr>
          <w:rStyle w:val="CitciaHTML"/>
          <w:rFonts w:asciiTheme="minorHAnsi" w:hAnsiTheme="minorHAnsi" w:cs="Arial"/>
          <w:color w:val="000000"/>
          <w:sz w:val="20"/>
          <w:szCs w:val="20"/>
        </w:rPr>
        <w:t>&gt;</w:t>
      </w:r>
    </w:p>
    <w:p w:rsidR="0057252D" w:rsidRDefault="0057252D" w:rsidP="00DA6BDD">
      <w:pPr>
        <w:spacing w:after="0" w:line="240" w:lineRule="auto"/>
        <w:jc w:val="both"/>
      </w:pPr>
    </w:p>
    <w:p w:rsidR="0057252D" w:rsidRPr="00DE6F16" w:rsidRDefault="00A872BD" w:rsidP="00DA6BDD">
      <w:pPr>
        <w:spacing w:after="0" w:line="240" w:lineRule="auto"/>
        <w:jc w:val="both"/>
        <w:rPr>
          <w:rFonts w:ascii="Times New Roman" w:hAnsi="Times New Roman"/>
          <w:i/>
          <w:sz w:val="24"/>
          <w:szCs w:val="24"/>
          <w:lang w:val="en-US"/>
        </w:rPr>
      </w:pPr>
      <w:r>
        <w:rPr>
          <w:rFonts w:ascii="Times New Roman" w:hAnsi="Times New Roman"/>
          <w:sz w:val="24"/>
          <w:szCs w:val="24"/>
        </w:rPr>
        <w:t xml:space="preserve">Výhody jednotnej meny </w:t>
      </w:r>
      <w:r w:rsidR="00DE6F16">
        <w:rPr>
          <w:rFonts w:ascii="Times New Roman" w:hAnsi="Times New Roman"/>
          <w:i/>
          <w:sz w:val="24"/>
          <w:szCs w:val="24"/>
        </w:rPr>
        <w:t>[</w:t>
      </w:r>
      <w:r w:rsidR="00DE6F16">
        <w:rPr>
          <w:rFonts w:ascii="Times New Roman" w:hAnsi="Times New Roman"/>
          <w:i/>
          <w:sz w:val="24"/>
          <w:szCs w:val="24"/>
          <w:lang w:val="en-US"/>
        </w:rPr>
        <w:t xml:space="preserve">online][citované 4.4.2010]. Dostupné z </w:t>
      </w:r>
    </w:p>
    <w:p w:rsidR="00DE6F16" w:rsidRPr="00B404E8" w:rsidRDefault="00DE6F16" w:rsidP="00DA6BDD">
      <w:pPr>
        <w:pStyle w:val="Bezriadkovania"/>
        <w:jc w:val="both"/>
        <w:rPr>
          <w:i/>
        </w:rPr>
      </w:pPr>
      <w:r>
        <w:rPr>
          <w:rStyle w:val="CitciaHTML"/>
          <w:rFonts w:asciiTheme="minorHAnsi" w:hAnsiTheme="minorHAnsi" w:cs="Arial"/>
          <w:color w:val="000000"/>
          <w:sz w:val="20"/>
          <w:szCs w:val="20"/>
        </w:rPr>
        <w:t>&lt;</w:t>
      </w:r>
      <w:hyperlink r:id="rId25" w:history="1">
        <w:r>
          <w:rPr>
            <w:rStyle w:val="Hypertextovprepojenie"/>
          </w:rPr>
          <w:t>http://sk.wikipedia.org/wiki/Euro</w:t>
        </w:r>
      </w:hyperlink>
      <w:r>
        <w:rPr>
          <w:rStyle w:val="CitciaHTML"/>
          <w:rFonts w:asciiTheme="minorHAnsi" w:hAnsiTheme="minorHAnsi" w:cs="Arial"/>
          <w:color w:val="000000"/>
          <w:sz w:val="20"/>
          <w:szCs w:val="20"/>
        </w:rPr>
        <w:t>&gt;</w:t>
      </w:r>
    </w:p>
    <w:p w:rsidR="0057252D" w:rsidRDefault="0057252D" w:rsidP="00DA6BDD">
      <w:pPr>
        <w:spacing w:after="0" w:line="240" w:lineRule="auto"/>
        <w:jc w:val="both"/>
      </w:pPr>
    </w:p>
    <w:p w:rsidR="0057252D" w:rsidRPr="0005613F" w:rsidRDefault="0005613F" w:rsidP="00DA6BDD">
      <w:pPr>
        <w:spacing w:after="0" w:line="240" w:lineRule="auto"/>
        <w:jc w:val="both"/>
        <w:rPr>
          <w:rFonts w:ascii="Times New Roman" w:hAnsi="Times New Roman"/>
          <w:sz w:val="24"/>
          <w:szCs w:val="24"/>
        </w:rPr>
      </w:pPr>
      <w:r>
        <w:rPr>
          <w:rFonts w:ascii="Times New Roman" w:hAnsi="Times New Roman"/>
          <w:sz w:val="24"/>
          <w:szCs w:val="24"/>
        </w:rPr>
        <w:t xml:space="preserve">Postup pri zavedení eura </w:t>
      </w:r>
      <w:r>
        <w:rPr>
          <w:rFonts w:ascii="Times New Roman" w:hAnsi="Times New Roman"/>
          <w:i/>
          <w:sz w:val="24"/>
          <w:szCs w:val="24"/>
        </w:rPr>
        <w:t>[</w:t>
      </w:r>
      <w:r>
        <w:rPr>
          <w:rFonts w:ascii="Times New Roman" w:hAnsi="Times New Roman"/>
          <w:i/>
          <w:sz w:val="24"/>
          <w:szCs w:val="24"/>
          <w:lang w:val="en-US"/>
        </w:rPr>
        <w:t>online][citované 4.4.2010]. Dostupné z</w:t>
      </w:r>
    </w:p>
    <w:p w:rsidR="0005613F" w:rsidRPr="00B404E8" w:rsidRDefault="0005613F" w:rsidP="00DA6BDD">
      <w:pPr>
        <w:pStyle w:val="Bezriadkovania"/>
        <w:jc w:val="both"/>
        <w:rPr>
          <w:i/>
        </w:rPr>
      </w:pPr>
      <w:r>
        <w:rPr>
          <w:rStyle w:val="CitciaHTML"/>
          <w:rFonts w:asciiTheme="minorHAnsi" w:hAnsiTheme="minorHAnsi" w:cs="Arial"/>
          <w:color w:val="000000"/>
          <w:sz w:val="20"/>
          <w:szCs w:val="20"/>
        </w:rPr>
        <w:t>&lt;</w:t>
      </w:r>
      <w:hyperlink r:id="rId26" w:history="1">
        <w:r>
          <w:rPr>
            <w:rStyle w:val="Hypertextovprepojenie"/>
          </w:rPr>
          <w:t>http://www.government.gov.sk/index.php?ID=1048</w:t>
        </w:r>
      </w:hyperlink>
      <w:r>
        <w:rPr>
          <w:rStyle w:val="CitciaHTML"/>
          <w:rFonts w:asciiTheme="minorHAnsi" w:hAnsiTheme="minorHAnsi" w:cs="Arial"/>
          <w:color w:val="000000"/>
          <w:sz w:val="20"/>
          <w:szCs w:val="20"/>
        </w:rPr>
        <w:t>&gt;</w:t>
      </w:r>
    </w:p>
    <w:p w:rsidR="0057252D" w:rsidRDefault="0057252D" w:rsidP="00DA6BDD">
      <w:pPr>
        <w:spacing w:after="0" w:line="240" w:lineRule="auto"/>
        <w:jc w:val="both"/>
      </w:pPr>
    </w:p>
    <w:p w:rsidR="00AF15E5" w:rsidRPr="0005613F" w:rsidRDefault="00AF15E5" w:rsidP="00AF15E5">
      <w:pPr>
        <w:spacing w:after="0" w:line="240" w:lineRule="auto"/>
        <w:jc w:val="both"/>
        <w:rPr>
          <w:rFonts w:ascii="Times New Roman" w:hAnsi="Times New Roman"/>
          <w:sz w:val="24"/>
          <w:szCs w:val="24"/>
        </w:rPr>
      </w:pPr>
      <w:r>
        <w:rPr>
          <w:rFonts w:ascii="Times New Roman" w:eastAsia="Times New Roman" w:hAnsi="Times New Roman"/>
          <w:bCs/>
          <w:color w:val="000000"/>
          <w:kern w:val="36"/>
          <w:sz w:val="24"/>
          <w:szCs w:val="24"/>
          <w:lang w:eastAsia="sk-SK"/>
        </w:rPr>
        <w:t>V</w:t>
      </w:r>
      <w:r w:rsidRPr="00AF15E5">
        <w:rPr>
          <w:rFonts w:ascii="Times New Roman" w:eastAsia="Times New Roman" w:hAnsi="Times New Roman"/>
          <w:bCs/>
          <w:color w:val="000000"/>
          <w:kern w:val="36"/>
          <w:sz w:val="24"/>
          <w:szCs w:val="24"/>
          <w:lang w:eastAsia="sk-SK"/>
        </w:rPr>
        <w:t>ýtvarné návrhy slovenských strán eurových mincí</w:t>
      </w:r>
      <w:r>
        <w:rPr>
          <w:rFonts w:ascii="Times New Roman" w:eastAsia="Times New Roman" w:hAnsi="Times New Roman"/>
          <w:bCs/>
          <w:color w:val="000000"/>
          <w:kern w:val="36"/>
          <w:sz w:val="24"/>
          <w:szCs w:val="24"/>
          <w:lang w:eastAsia="sk-SK"/>
        </w:rPr>
        <w:t xml:space="preserve"> </w:t>
      </w:r>
      <w:r>
        <w:rPr>
          <w:rFonts w:ascii="Times New Roman" w:hAnsi="Times New Roman"/>
          <w:i/>
          <w:sz w:val="24"/>
          <w:szCs w:val="24"/>
        </w:rPr>
        <w:t>[</w:t>
      </w:r>
      <w:r>
        <w:rPr>
          <w:rFonts w:ascii="Times New Roman" w:hAnsi="Times New Roman"/>
          <w:i/>
          <w:sz w:val="24"/>
          <w:szCs w:val="24"/>
          <w:lang w:val="en-US"/>
        </w:rPr>
        <w:t>online][citované 7.4.2010]. Dostupné z</w:t>
      </w:r>
    </w:p>
    <w:p w:rsidR="00AF15E5" w:rsidRPr="00B404E8" w:rsidRDefault="00AF15E5" w:rsidP="00AF15E5">
      <w:pPr>
        <w:pStyle w:val="Bezriadkovania"/>
        <w:jc w:val="both"/>
        <w:rPr>
          <w:i/>
        </w:rPr>
      </w:pPr>
      <w:r>
        <w:rPr>
          <w:rStyle w:val="CitciaHTML"/>
          <w:rFonts w:asciiTheme="minorHAnsi" w:hAnsiTheme="minorHAnsi" w:cs="Arial"/>
          <w:color w:val="000000"/>
          <w:sz w:val="20"/>
          <w:szCs w:val="20"/>
        </w:rPr>
        <w:t>&lt;</w:t>
      </w:r>
      <w:hyperlink r:id="rId27" w:history="1">
        <w:r>
          <w:rPr>
            <w:rStyle w:val="Hypertextovprepojenie"/>
          </w:rPr>
          <w:t>http://www.nbs.sk/sk/bankovky-a-mince/eurove-mince/historia-vzniku-slovenskych-euro-minci/informacia-o-vysledkoch-verejnej-anonymnej-sutaze-na-vytvarne-navrhy-slovenskych-stran-eurovych-min</w:t>
        </w:r>
      </w:hyperlink>
      <w:r>
        <w:rPr>
          <w:rStyle w:val="CitciaHTML"/>
          <w:rFonts w:asciiTheme="minorHAnsi" w:hAnsiTheme="minorHAnsi" w:cs="Arial"/>
          <w:color w:val="000000"/>
          <w:sz w:val="20"/>
          <w:szCs w:val="20"/>
        </w:rPr>
        <w:t xml:space="preserve"> &gt;</w:t>
      </w:r>
    </w:p>
    <w:p w:rsidR="00AF15E5" w:rsidRDefault="00AF15E5" w:rsidP="00AF15E5">
      <w:pPr>
        <w:spacing w:after="0" w:line="240" w:lineRule="auto"/>
        <w:outlineLvl w:val="0"/>
        <w:rPr>
          <w:rFonts w:ascii="Times New Roman" w:eastAsia="Times New Roman" w:hAnsi="Times New Roman"/>
          <w:bCs/>
          <w:color w:val="000000"/>
          <w:kern w:val="36"/>
          <w:sz w:val="24"/>
          <w:szCs w:val="24"/>
          <w:lang w:eastAsia="sk-SK"/>
        </w:rPr>
      </w:pPr>
    </w:p>
    <w:p w:rsidR="00AF15E5" w:rsidRDefault="00AF15E5" w:rsidP="00AF15E5">
      <w:pPr>
        <w:spacing w:after="0" w:line="240" w:lineRule="auto"/>
        <w:outlineLvl w:val="0"/>
        <w:rPr>
          <w:rFonts w:ascii="Times New Roman" w:eastAsia="Times New Roman" w:hAnsi="Times New Roman"/>
          <w:bCs/>
          <w:color w:val="000000"/>
          <w:kern w:val="36"/>
          <w:sz w:val="24"/>
          <w:szCs w:val="24"/>
          <w:lang w:eastAsia="sk-SK"/>
        </w:rPr>
      </w:pPr>
      <w:r>
        <w:rPr>
          <w:rFonts w:ascii="Times New Roman" w:eastAsia="Times New Roman" w:hAnsi="Times New Roman"/>
          <w:bCs/>
          <w:color w:val="000000"/>
          <w:kern w:val="36"/>
          <w:sz w:val="24"/>
          <w:szCs w:val="24"/>
          <w:lang w:eastAsia="sk-SK"/>
        </w:rPr>
        <w:t xml:space="preserve">Slovenské euro </w:t>
      </w:r>
      <w:r>
        <w:rPr>
          <w:rFonts w:ascii="Times New Roman" w:hAnsi="Times New Roman"/>
          <w:i/>
          <w:sz w:val="24"/>
          <w:szCs w:val="24"/>
        </w:rPr>
        <w:t>[</w:t>
      </w:r>
      <w:r>
        <w:rPr>
          <w:rFonts w:ascii="Times New Roman" w:hAnsi="Times New Roman"/>
          <w:i/>
          <w:sz w:val="24"/>
          <w:szCs w:val="24"/>
          <w:lang w:val="en-US"/>
        </w:rPr>
        <w:t>online][citované 7.4.2010]. Dostupné z</w:t>
      </w:r>
    </w:p>
    <w:p w:rsidR="00AF15E5" w:rsidRPr="00B404E8" w:rsidRDefault="00AF15E5" w:rsidP="00AF15E5">
      <w:pPr>
        <w:pStyle w:val="Bezriadkovania"/>
        <w:jc w:val="both"/>
        <w:rPr>
          <w:i/>
        </w:rPr>
      </w:pPr>
      <w:r>
        <w:rPr>
          <w:rStyle w:val="CitciaHTML"/>
          <w:rFonts w:asciiTheme="minorHAnsi" w:hAnsiTheme="minorHAnsi" w:cs="Arial"/>
          <w:color w:val="000000"/>
          <w:sz w:val="20"/>
          <w:szCs w:val="20"/>
        </w:rPr>
        <w:t>&lt;</w:t>
      </w:r>
      <w:hyperlink r:id="rId28" w:history="1">
        <w:r>
          <w:rPr>
            <w:rStyle w:val="Hypertextovprepojenie"/>
          </w:rPr>
          <w:t>http://spravy.pravda.sk/sk_ekonomika.asp?r=sk_pspravy&amp;c=A051220_144113_sk_pspravy_p01</w:t>
        </w:r>
      </w:hyperlink>
      <w:r>
        <w:rPr>
          <w:rStyle w:val="CitciaHTML"/>
          <w:rFonts w:asciiTheme="minorHAnsi" w:hAnsiTheme="minorHAnsi" w:cs="Arial"/>
          <w:color w:val="000000"/>
          <w:sz w:val="20"/>
          <w:szCs w:val="20"/>
        </w:rPr>
        <w:t>&gt;</w:t>
      </w:r>
    </w:p>
    <w:p w:rsidR="00AF15E5" w:rsidRPr="00AF15E5" w:rsidRDefault="00AF15E5" w:rsidP="00AF15E5">
      <w:pPr>
        <w:spacing w:after="0" w:line="240" w:lineRule="auto"/>
        <w:outlineLvl w:val="0"/>
        <w:rPr>
          <w:rFonts w:ascii="Times New Roman" w:eastAsia="Times New Roman" w:hAnsi="Times New Roman"/>
          <w:b/>
          <w:bCs/>
          <w:color w:val="000000"/>
          <w:kern w:val="36"/>
          <w:sz w:val="24"/>
          <w:szCs w:val="24"/>
          <w:lang w:eastAsia="sk-SK"/>
        </w:rPr>
      </w:pPr>
    </w:p>
    <w:p w:rsidR="00AF15E5" w:rsidRDefault="00AF15E5" w:rsidP="00AF15E5">
      <w:pPr>
        <w:spacing w:after="0" w:line="240" w:lineRule="auto"/>
        <w:jc w:val="both"/>
      </w:pPr>
    </w:p>
    <w:sectPr w:rsidR="00AF15E5" w:rsidSect="006D13B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C11" w:rsidRDefault="000C2C11" w:rsidP="00F61231">
      <w:pPr>
        <w:spacing w:after="0" w:line="240" w:lineRule="auto"/>
      </w:pPr>
      <w:r>
        <w:separator/>
      </w:r>
    </w:p>
  </w:endnote>
  <w:endnote w:type="continuationSeparator" w:id="1">
    <w:p w:rsidR="000C2C11" w:rsidRDefault="000C2C11" w:rsidP="00F612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C11" w:rsidRDefault="000C2C11" w:rsidP="00F61231">
      <w:pPr>
        <w:spacing w:after="0" w:line="240" w:lineRule="auto"/>
      </w:pPr>
      <w:r>
        <w:separator/>
      </w:r>
    </w:p>
  </w:footnote>
  <w:footnote w:type="continuationSeparator" w:id="1">
    <w:p w:rsidR="000C2C11" w:rsidRDefault="000C2C11" w:rsidP="00F61231">
      <w:pPr>
        <w:spacing w:after="0" w:line="240" w:lineRule="auto"/>
      </w:pPr>
      <w:r>
        <w:continuationSeparator/>
      </w:r>
    </w:p>
  </w:footnote>
  <w:footnote w:id="2">
    <w:p w:rsidR="005E4A7A" w:rsidRDefault="005E4A7A">
      <w:pPr>
        <w:pStyle w:val="Textpoznmkypodiarou"/>
      </w:pPr>
      <w:r>
        <w:rPr>
          <w:rStyle w:val="Odkaznapoznmkupodiarou"/>
        </w:rPr>
        <w:footnoteRef/>
      </w:r>
      <w:r>
        <w:t xml:space="preserve"> </w:t>
      </w:r>
      <w:hyperlink r:id="rId1" w:history="1">
        <w:r>
          <w:rPr>
            <w:rStyle w:val="Hypertextovprepojenie"/>
          </w:rPr>
          <w:t>http://sk.wikipedia.org/wiki/Euro</w:t>
        </w:r>
      </w:hyperlink>
      <w:r w:rsidRPr="00A872BD">
        <w:rPr>
          <w:i/>
          <w:lang w:val="en-US"/>
        </w:rPr>
        <w:t>[</w:t>
      </w:r>
      <w:r>
        <w:rPr>
          <w:i/>
          <w:lang w:val="en-US"/>
        </w:rPr>
        <w:t>7</w:t>
      </w:r>
      <w:r w:rsidRPr="00A872BD">
        <w:rPr>
          <w:i/>
          <w:lang w:val="en-US"/>
        </w:rPr>
        <w:t>.4.2010]</w:t>
      </w:r>
    </w:p>
  </w:footnote>
  <w:footnote w:id="3">
    <w:p w:rsidR="0057252D" w:rsidRPr="0057252D" w:rsidRDefault="0057252D">
      <w:pPr>
        <w:pStyle w:val="Textpoznmkypodiarou"/>
        <w:rPr>
          <w:rFonts w:ascii="Times New Roman" w:hAnsi="Times New Roman"/>
          <w:lang w:val="en-US"/>
        </w:rPr>
      </w:pPr>
      <w:r>
        <w:rPr>
          <w:rStyle w:val="Odkaznapoznmkupodiarou"/>
        </w:rPr>
        <w:footnoteRef/>
      </w:r>
      <w:r>
        <w:t xml:space="preserve"> </w:t>
      </w:r>
      <w:hyperlink r:id="rId2" w:history="1">
        <w:r>
          <w:rPr>
            <w:rStyle w:val="Hypertextovprepojenie"/>
          </w:rPr>
          <w:t>http://www.nbs.sk/sk/euro/historia-hospodarskej-a-menovej-unie</w:t>
        </w:r>
      </w:hyperlink>
      <w:r w:rsidRPr="00A872BD">
        <w:rPr>
          <w:i/>
          <w:lang w:val="en-US"/>
        </w:rPr>
        <w:t>[4.4.2010]</w:t>
      </w:r>
    </w:p>
  </w:footnote>
  <w:footnote w:id="4">
    <w:p w:rsidR="0057252D" w:rsidRDefault="0057252D">
      <w:pPr>
        <w:pStyle w:val="Textpoznmkypodiarou"/>
      </w:pPr>
      <w:r>
        <w:rPr>
          <w:rStyle w:val="Odkaznapoznmkupodiarou"/>
        </w:rPr>
        <w:footnoteRef/>
      </w:r>
      <w:r>
        <w:t xml:space="preserve"> </w:t>
      </w:r>
      <w:hyperlink r:id="rId3" w:history="1">
        <w:r>
          <w:rPr>
            <w:rStyle w:val="Hypertextovprepojenie"/>
          </w:rPr>
          <w:t>http://www.nbs.sk/sk/euro/historia-hospodarskej-a-menovej-unie</w:t>
        </w:r>
      </w:hyperlink>
      <w:r w:rsidRPr="00A872BD">
        <w:rPr>
          <w:i/>
        </w:rPr>
        <w:t>[4.4.2010]</w:t>
      </w:r>
    </w:p>
  </w:footnote>
  <w:footnote w:id="5">
    <w:p w:rsidR="0057252D" w:rsidRPr="0057252D" w:rsidRDefault="0057252D">
      <w:pPr>
        <w:pStyle w:val="Textpoznmkypodiarou"/>
        <w:rPr>
          <w:lang w:val="en-US"/>
        </w:rPr>
      </w:pPr>
      <w:r>
        <w:rPr>
          <w:rStyle w:val="Odkaznapoznmkupodiarou"/>
        </w:rPr>
        <w:footnoteRef/>
      </w:r>
      <w:r>
        <w:t xml:space="preserve"> </w:t>
      </w:r>
      <w:hyperlink r:id="rId4" w:history="1">
        <w:r>
          <w:rPr>
            <w:rStyle w:val="Hypertextovprepojenie"/>
          </w:rPr>
          <w:t>http://www.nbs.sk/sk/euro/historia-hospodarskej-a-menovej-unie</w:t>
        </w:r>
      </w:hyperlink>
      <w:r w:rsidRPr="00A872BD">
        <w:rPr>
          <w:i/>
        </w:rPr>
        <w:t>[4.4.2010]</w:t>
      </w:r>
    </w:p>
  </w:footnote>
  <w:footnote w:id="6">
    <w:p w:rsidR="0057252D" w:rsidRPr="0057252D" w:rsidRDefault="0057252D">
      <w:pPr>
        <w:pStyle w:val="Textpoznmkypodiarou"/>
        <w:rPr>
          <w:lang w:val="en-US"/>
        </w:rPr>
      </w:pPr>
      <w:r>
        <w:rPr>
          <w:rStyle w:val="Odkaznapoznmkupodiarou"/>
        </w:rPr>
        <w:footnoteRef/>
      </w:r>
      <w:r>
        <w:t xml:space="preserve"> </w:t>
      </w:r>
      <w:hyperlink r:id="rId5" w:history="1">
        <w:r>
          <w:rPr>
            <w:rStyle w:val="Hypertextovprepojenie"/>
          </w:rPr>
          <w:t>http://www.nbs.sk/sk/euro/historia-hospodarskej-a-menovej-unie</w:t>
        </w:r>
      </w:hyperlink>
      <w:r w:rsidRPr="00A872BD">
        <w:rPr>
          <w:i/>
        </w:rPr>
        <w:t>[4.4.2010]</w:t>
      </w:r>
    </w:p>
  </w:footnote>
  <w:footnote w:id="7">
    <w:p w:rsidR="00D37C51" w:rsidRPr="00D37C51" w:rsidRDefault="00D37C51">
      <w:pPr>
        <w:pStyle w:val="Textpoznmkypodiarou"/>
        <w:rPr>
          <w:lang w:val="en-US"/>
        </w:rPr>
      </w:pPr>
      <w:r>
        <w:rPr>
          <w:rStyle w:val="Odkaznapoznmkupodiarou"/>
        </w:rPr>
        <w:footnoteRef/>
      </w:r>
      <w:r>
        <w:t xml:space="preserve"> </w:t>
      </w:r>
      <w:hyperlink r:id="rId6" w:anchor="cite_ref-0" w:history="1">
        <w:r>
          <w:rPr>
            <w:rStyle w:val="Hypertextovprepojenie"/>
          </w:rPr>
          <w:t>http://sk.wikipedia.org/wiki/Európsky_mechanizmus_výmenných_kurzov#cite_ref-0</w:t>
        </w:r>
      </w:hyperlink>
      <w:r w:rsidRPr="00A872BD">
        <w:rPr>
          <w:i/>
          <w:lang w:val="en-US"/>
        </w:rPr>
        <w:t>[4.4.2010]</w:t>
      </w:r>
    </w:p>
  </w:footnote>
  <w:footnote w:id="8">
    <w:p w:rsidR="00A872BD" w:rsidRDefault="00A872BD">
      <w:pPr>
        <w:pStyle w:val="Textpoznmkypodiarou"/>
      </w:pPr>
      <w:r>
        <w:rPr>
          <w:rStyle w:val="Odkaznapoznmkupodiarou"/>
        </w:rPr>
        <w:footnoteRef/>
      </w:r>
      <w:r>
        <w:t xml:space="preserve"> </w:t>
      </w:r>
      <w:hyperlink r:id="rId7" w:history="1">
        <w:r>
          <w:rPr>
            <w:rStyle w:val="Hypertextovprepojenie"/>
          </w:rPr>
          <w:t>http://sk.wikipedia.org/wiki/Euro</w:t>
        </w:r>
      </w:hyperlink>
      <w:r w:rsidRPr="00A872BD">
        <w:rPr>
          <w:i/>
          <w:lang w:val="en-US"/>
        </w:rPr>
        <w:t>[4.4.2010]</w:t>
      </w:r>
    </w:p>
  </w:footnote>
  <w:footnote w:id="9">
    <w:p w:rsidR="00A872BD" w:rsidRDefault="00A872BD">
      <w:pPr>
        <w:pStyle w:val="Textpoznmkypodiarou"/>
      </w:pPr>
      <w:r>
        <w:rPr>
          <w:rStyle w:val="Odkaznapoznmkupodiarou"/>
        </w:rPr>
        <w:footnoteRef/>
      </w:r>
      <w:r>
        <w:t xml:space="preserve"> </w:t>
      </w:r>
      <w:hyperlink r:id="rId8" w:history="1">
        <w:r>
          <w:rPr>
            <w:rStyle w:val="Hypertextovprepojenie"/>
          </w:rPr>
          <w:t>http://sk.wikipedia.org/wiki/Euro</w:t>
        </w:r>
      </w:hyperlink>
      <w:r w:rsidRPr="00A872BD">
        <w:rPr>
          <w:i/>
          <w:lang w:val="en-US"/>
        </w:rPr>
        <w:t>[4.4.2010]</w:t>
      </w:r>
    </w:p>
  </w:footnote>
  <w:footnote w:id="10">
    <w:p w:rsidR="00A872BD" w:rsidRDefault="00A872BD">
      <w:pPr>
        <w:pStyle w:val="Textpoznmkypodiarou"/>
      </w:pPr>
      <w:r>
        <w:rPr>
          <w:rStyle w:val="Odkaznapoznmkupodiarou"/>
        </w:rPr>
        <w:footnoteRef/>
      </w:r>
      <w:r>
        <w:t xml:space="preserve"> </w:t>
      </w:r>
      <w:hyperlink r:id="rId9" w:history="1">
        <w:r>
          <w:rPr>
            <w:rStyle w:val="Hypertextovprepojenie"/>
          </w:rPr>
          <w:t>http://sk.wikipedia.org/wiki/Euro</w:t>
        </w:r>
      </w:hyperlink>
      <w:r w:rsidRPr="00A872BD">
        <w:rPr>
          <w:i/>
          <w:lang w:val="en-US"/>
        </w:rPr>
        <w:t>[4.4.2010]</w:t>
      </w:r>
    </w:p>
  </w:footnote>
  <w:footnote w:id="11">
    <w:p w:rsidR="00A92F10" w:rsidRDefault="00A92F10">
      <w:pPr>
        <w:pStyle w:val="Textpoznmkypodiarou"/>
      </w:pPr>
      <w:r>
        <w:rPr>
          <w:rStyle w:val="Odkaznapoznmkupodiarou"/>
        </w:rPr>
        <w:footnoteRef/>
      </w:r>
      <w:r>
        <w:t xml:space="preserve"> </w:t>
      </w:r>
      <w:hyperlink r:id="rId10" w:history="1">
        <w:r>
          <w:rPr>
            <w:rStyle w:val="Hypertextovprepojenie"/>
          </w:rPr>
          <w:t>http://spravy.pravda.sk/sk_ekonomika.asp?r=sk_pspravy&amp;c=A051220_144113_sk_pspravy_p01</w:t>
        </w:r>
      </w:hyperlink>
      <w:r w:rsidRPr="00A872BD">
        <w:rPr>
          <w:i/>
          <w:lang w:val="en-US"/>
        </w:rPr>
        <w:t>[</w:t>
      </w:r>
      <w:r w:rsidR="00AF15E5">
        <w:rPr>
          <w:i/>
          <w:lang w:val="en-US"/>
        </w:rPr>
        <w:t>7</w:t>
      </w:r>
      <w:r w:rsidRPr="00A872BD">
        <w:rPr>
          <w:i/>
          <w:lang w:val="en-US"/>
        </w:rPr>
        <w:t>.4.2010]</w:t>
      </w:r>
    </w:p>
  </w:footnote>
  <w:footnote w:id="12">
    <w:p w:rsidR="00AF15E5" w:rsidRDefault="00AF15E5">
      <w:pPr>
        <w:pStyle w:val="Textpoznmkypodiarou"/>
      </w:pPr>
      <w:r>
        <w:rPr>
          <w:rStyle w:val="Odkaznapoznmkupodiarou"/>
        </w:rPr>
        <w:footnoteRef/>
      </w:r>
      <w:r>
        <w:t xml:space="preserve"> </w:t>
      </w:r>
      <w:hyperlink r:id="rId11" w:history="1">
        <w:r>
          <w:rPr>
            <w:rStyle w:val="Hypertextovprepojenie"/>
          </w:rPr>
          <w:t>http://www.nbs.sk/sk/bankovky-a-mince/eurove-mince/historia-vzniku-slovenskych-euro-minci/informacia-o-vysledkoch-verejnej-anonymnej-sutaze-na-vytvarne-navrhy-slovenskych-stran-eurovych-min</w:t>
        </w:r>
      </w:hyperlink>
      <w:r w:rsidRPr="00A872BD">
        <w:rPr>
          <w:i/>
          <w:lang w:val="en-US"/>
        </w:rPr>
        <w:t>[</w:t>
      </w:r>
      <w:r>
        <w:rPr>
          <w:i/>
          <w:lang w:val="en-US"/>
        </w:rPr>
        <w:t>7</w:t>
      </w:r>
      <w:r w:rsidRPr="00A872BD">
        <w:rPr>
          <w:i/>
          <w:lang w:val="en-US"/>
        </w:rPr>
        <w:t>.4.2010]</w:t>
      </w:r>
    </w:p>
  </w:footnote>
  <w:footnote w:id="13">
    <w:p w:rsidR="0005613F" w:rsidRDefault="0005613F">
      <w:pPr>
        <w:pStyle w:val="Textpoznmkypodiarou"/>
      </w:pPr>
      <w:r>
        <w:rPr>
          <w:rStyle w:val="Odkaznapoznmkupodiarou"/>
        </w:rPr>
        <w:footnoteRef/>
      </w:r>
      <w:r>
        <w:t xml:space="preserve"> </w:t>
      </w:r>
      <w:hyperlink r:id="rId12" w:history="1">
        <w:r>
          <w:rPr>
            <w:rStyle w:val="Hypertextovprepojenie"/>
          </w:rPr>
          <w:t>http://www.government.gov.sk/index.php?ID=1048</w:t>
        </w:r>
      </w:hyperlink>
      <w:r w:rsidRPr="00A872BD">
        <w:rPr>
          <w:i/>
          <w:lang w:val="en-US"/>
        </w:rPr>
        <w:t>[4.4.2010]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C6850"/>
    <w:multiLevelType w:val="multilevel"/>
    <w:tmpl w:val="2D50B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8F22A6"/>
    <w:multiLevelType w:val="multilevel"/>
    <w:tmpl w:val="E1B0D2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892A71"/>
    <w:multiLevelType w:val="hybridMultilevel"/>
    <w:tmpl w:val="1D301C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6F212635"/>
    <w:multiLevelType w:val="multilevel"/>
    <w:tmpl w:val="F42AA2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B669CD"/>
    <w:multiLevelType w:val="multilevel"/>
    <w:tmpl w:val="47FC102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F4D7C"/>
    <w:rsid w:val="00022984"/>
    <w:rsid w:val="0005613F"/>
    <w:rsid w:val="00067A9B"/>
    <w:rsid w:val="000B08A0"/>
    <w:rsid w:val="000C2C11"/>
    <w:rsid w:val="00292DC8"/>
    <w:rsid w:val="002B13C9"/>
    <w:rsid w:val="002F376D"/>
    <w:rsid w:val="003E5FFA"/>
    <w:rsid w:val="004F13D5"/>
    <w:rsid w:val="0057252D"/>
    <w:rsid w:val="005A256D"/>
    <w:rsid w:val="005D4B2F"/>
    <w:rsid w:val="005E4A7A"/>
    <w:rsid w:val="0061659F"/>
    <w:rsid w:val="00672460"/>
    <w:rsid w:val="006C7BD0"/>
    <w:rsid w:val="006D13B4"/>
    <w:rsid w:val="006F4D7C"/>
    <w:rsid w:val="00731D04"/>
    <w:rsid w:val="00844133"/>
    <w:rsid w:val="008B4F3D"/>
    <w:rsid w:val="00906E1F"/>
    <w:rsid w:val="00A22E27"/>
    <w:rsid w:val="00A872BD"/>
    <w:rsid w:val="00A92F10"/>
    <w:rsid w:val="00AA441B"/>
    <w:rsid w:val="00AF15E5"/>
    <w:rsid w:val="00B905D6"/>
    <w:rsid w:val="00C03559"/>
    <w:rsid w:val="00D37C51"/>
    <w:rsid w:val="00D859E2"/>
    <w:rsid w:val="00DA6BDD"/>
    <w:rsid w:val="00DE6F16"/>
    <w:rsid w:val="00E1625A"/>
    <w:rsid w:val="00E31E7A"/>
    <w:rsid w:val="00E51B7E"/>
    <w:rsid w:val="00E71A8A"/>
    <w:rsid w:val="00F1575F"/>
    <w:rsid w:val="00F277CF"/>
    <w:rsid w:val="00F61231"/>
    <w:rsid w:val="00FE166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F4D7C"/>
    <w:pPr>
      <w:spacing w:line="120" w:lineRule="auto"/>
    </w:pPr>
    <w:rPr>
      <w:rFonts w:ascii="Calibri" w:eastAsia="Calibri" w:hAnsi="Calibri" w:cs="Times New Roman"/>
    </w:rPr>
  </w:style>
  <w:style w:type="paragraph" w:styleId="Nadpis1">
    <w:name w:val="heading 1"/>
    <w:basedOn w:val="Normlny"/>
    <w:link w:val="Nadpis1Char"/>
    <w:uiPriority w:val="9"/>
    <w:qFormat/>
    <w:rsid w:val="006F4D7C"/>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paragraph" w:styleId="Nadpis3">
    <w:name w:val="heading 3"/>
    <w:basedOn w:val="Normlny"/>
    <w:link w:val="Nadpis3Char"/>
    <w:uiPriority w:val="9"/>
    <w:qFormat/>
    <w:rsid w:val="006F4D7C"/>
    <w:pPr>
      <w:spacing w:before="100" w:beforeAutospacing="1" w:after="100" w:afterAutospacing="1" w:line="240" w:lineRule="auto"/>
      <w:outlineLvl w:val="2"/>
    </w:pPr>
    <w:rPr>
      <w:rFonts w:ascii="Times New Roman" w:eastAsia="Times New Roman" w:hAnsi="Times New Roman"/>
      <w:b/>
      <w:bCs/>
      <w:sz w:val="27"/>
      <w:szCs w:val="27"/>
      <w:lang w:eastAsia="sk-SK"/>
    </w:rPr>
  </w:style>
  <w:style w:type="paragraph" w:styleId="Nadpis4">
    <w:name w:val="heading 4"/>
    <w:basedOn w:val="Normlny"/>
    <w:link w:val="Nadpis4Char"/>
    <w:uiPriority w:val="9"/>
    <w:qFormat/>
    <w:rsid w:val="006F4D7C"/>
    <w:pPr>
      <w:spacing w:before="100" w:beforeAutospacing="1" w:after="100" w:afterAutospacing="1" w:line="240" w:lineRule="auto"/>
      <w:outlineLvl w:val="3"/>
    </w:pPr>
    <w:rPr>
      <w:rFonts w:ascii="Times New Roman" w:eastAsia="Times New Roman" w:hAnsi="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6F4D7C"/>
    <w:pPr>
      <w:spacing w:after="0" w:line="240" w:lineRule="auto"/>
    </w:pPr>
    <w:rPr>
      <w:rFonts w:ascii="Calibri" w:eastAsia="Calibri" w:hAnsi="Calibri" w:cs="Times New Roman"/>
    </w:rPr>
  </w:style>
  <w:style w:type="character" w:styleId="Hypertextovprepojenie">
    <w:name w:val="Hyperlink"/>
    <w:basedOn w:val="Predvolenpsmoodseku"/>
    <w:uiPriority w:val="99"/>
    <w:unhideWhenUsed/>
    <w:rsid w:val="006F4D7C"/>
    <w:rPr>
      <w:color w:val="0000FF" w:themeColor="hyperlink"/>
      <w:u w:val="single"/>
    </w:rPr>
  </w:style>
  <w:style w:type="character" w:styleId="Siln">
    <w:name w:val="Strong"/>
    <w:basedOn w:val="Predvolenpsmoodseku"/>
    <w:uiPriority w:val="22"/>
    <w:qFormat/>
    <w:rsid w:val="006F4D7C"/>
    <w:rPr>
      <w:b/>
      <w:bCs/>
    </w:rPr>
  </w:style>
  <w:style w:type="character" w:customStyle="1" w:styleId="Nadpis1Char">
    <w:name w:val="Nadpis 1 Char"/>
    <w:basedOn w:val="Predvolenpsmoodseku"/>
    <w:link w:val="Nadpis1"/>
    <w:uiPriority w:val="9"/>
    <w:rsid w:val="006F4D7C"/>
    <w:rPr>
      <w:rFonts w:ascii="Times New Roman" w:eastAsia="Times New Roman" w:hAnsi="Times New Roman" w:cs="Times New Roman"/>
      <w:b/>
      <w:bCs/>
      <w:kern w:val="36"/>
      <w:sz w:val="48"/>
      <w:szCs w:val="48"/>
      <w:lang w:eastAsia="sk-SK"/>
    </w:rPr>
  </w:style>
  <w:style w:type="character" w:customStyle="1" w:styleId="Nadpis3Char">
    <w:name w:val="Nadpis 3 Char"/>
    <w:basedOn w:val="Predvolenpsmoodseku"/>
    <w:link w:val="Nadpis3"/>
    <w:uiPriority w:val="9"/>
    <w:rsid w:val="006F4D7C"/>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6F4D7C"/>
    <w:rPr>
      <w:rFonts w:ascii="Times New Roman" w:eastAsia="Times New Roman" w:hAnsi="Times New Roman" w:cs="Times New Roman"/>
      <w:b/>
      <w:bCs/>
      <w:sz w:val="24"/>
      <w:szCs w:val="24"/>
      <w:lang w:eastAsia="sk-SK"/>
    </w:rPr>
  </w:style>
  <w:style w:type="paragraph" w:styleId="Normlnywebov">
    <w:name w:val="Normal (Web)"/>
    <w:basedOn w:val="Normlny"/>
    <w:uiPriority w:val="99"/>
    <w:unhideWhenUsed/>
    <w:rsid w:val="006F4D7C"/>
    <w:pPr>
      <w:spacing w:before="100" w:beforeAutospacing="1" w:after="100" w:afterAutospacing="1" w:line="240" w:lineRule="auto"/>
    </w:pPr>
    <w:rPr>
      <w:rFonts w:ascii="Times New Roman" w:eastAsia="Times New Roman" w:hAnsi="Times New Roman"/>
      <w:sz w:val="24"/>
      <w:szCs w:val="24"/>
      <w:lang w:eastAsia="sk-SK"/>
    </w:rPr>
  </w:style>
  <w:style w:type="paragraph" w:styleId="Textpoznmkypodiarou">
    <w:name w:val="footnote text"/>
    <w:basedOn w:val="Normlny"/>
    <w:link w:val="TextpoznmkypodiarouChar"/>
    <w:uiPriority w:val="99"/>
    <w:semiHidden/>
    <w:unhideWhenUsed/>
    <w:rsid w:val="00F6123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61231"/>
    <w:rPr>
      <w:rFonts w:ascii="Calibri" w:eastAsia="Calibri" w:hAnsi="Calibri" w:cs="Times New Roman"/>
      <w:sz w:val="20"/>
      <w:szCs w:val="20"/>
    </w:rPr>
  </w:style>
  <w:style w:type="character" w:styleId="Odkaznapoznmkupodiarou">
    <w:name w:val="footnote reference"/>
    <w:basedOn w:val="Predvolenpsmoodseku"/>
    <w:uiPriority w:val="99"/>
    <w:semiHidden/>
    <w:unhideWhenUsed/>
    <w:rsid w:val="00F61231"/>
    <w:rPr>
      <w:vertAlign w:val="superscript"/>
    </w:rPr>
  </w:style>
  <w:style w:type="character" w:styleId="CitciaHTML">
    <w:name w:val="HTML Cite"/>
    <w:basedOn w:val="Predvolenpsmoodseku"/>
    <w:uiPriority w:val="99"/>
    <w:semiHidden/>
    <w:unhideWhenUsed/>
    <w:rsid w:val="0057252D"/>
    <w:rPr>
      <w:i/>
      <w:iCs/>
    </w:rPr>
  </w:style>
  <w:style w:type="character" w:customStyle="1" w:styleId="apple-converted-space">
    <w:name w:val="apple-converted-space"/>
    <w:basedOn w:val="Predvolenpsmoodseku"/>
    <w:rsid w:val="00E1625A"/>
  </w:style>
  <w:style w:type="character" w:customStyle="1" w:styleId="framedpicture">
    <w:name w:val="framedpicture"/>
    <w:basedOn w:val="Predvolenpsmoodseku"/>
    <w:rsid w:val="002F376D"/>
  </w:style>
  <w:style w:type="paragraph" w:styleId="Textbubliny">
    <w:name w:val="Balloon Text"/>
    <w:basedOn w:val="Normlny"/>
    <w:link w:val="TextbublinyChar"/>
    <w:uiPriority w:val="99"/>
    <w:semiHidden/>
    <w:unhideWhenUsed/>
    <w:rsid w:val="002F376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F376D"/>
    <w:rPr>
      <w:rFonts w:ascii="Tahoma" w:eastAsia="Calibri" w:hAnsi="Tahoma" w:cs="Tahoma"/>
      <w:sz w:val="16"/>
      <w:szCs w:val="16"/>
    </w:rPr>
  </w:style>
  <w:style w:type="table" w:styleId="Mriekatabuky">
    <w:name w:val="Table Grid"/>
    <w:basedOn w:val="Normlnatabuka"/>
    <w:uiPriority w:val="59"/>
    <w:rsid w:val="00906E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Predvolenpsmoodseku"/>
    <w:rsid w:val="00F277CF"/>
  </w:style>
  <w:style w:type="paragraph" w:styleId="Hlavikaobsahu">
    <w:name w:val="TOC Heading"/>
    <w:basedOn w:val="Nadpis1"/>
    <w:next w:val="Normlny"/>
    <w:uiPriority w:val="39"/>
    <w:semiHidden/>
    <w:unhideWhenUsed/>
    <w:qFormat/>
    <w:rsid w:val="0005613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2">
    <w:name w:val="toc 2"/>
    <w:basedOn w:val="Normlny"/>
    <w:next w:val="Normlny"/>
    <w:autoRedefine/>
    <w:uiPriority w:val="39"/>
    <w:semiHidden/>
    <w:unhideWhenUsed/>
    <w:qFormat/>
    <w:rsid w:val="0005613F"/>
    <w:pPr>
      <w:spacing w:after="100" w:line="276" w:lineRule="auto"/>
      <w:ind w:left="220"/>
    </w:pPr>
    <w:rPr>
      <w:rFonts w:asciiTheme="minorHAnsi" w:eastAsiaTheme="minorEastAsia" w:hAnsiTheme="minorHAnsi" w:cstheme="minorBidi"/>
    </w:rPr>
  </w:style>
  <w:style w:type="paragraph" w:styleId="Obsah1">
    <w:name w:val="toc 1"/>
    <w:basedOn w:val="Normlny"/>
    <w:next w:val="Normlny"/>
    <w:autoRedefine/>
    <w:uiPriority w:val="39"/>
    <w:unhideWhenUsed/>
    <w:qFormat/>
    <w:rsid w:val="0005613F"/>
    <w:pPr>
      <w:spacing w:after="100" w:line="276" w:lineRule="auto"/>
    </w:pPr>
    <w:rPr>
      <w:rFonts w:asciiTheme="minorHAnsi" w:eastAsiaTheme="minorEastAsia" w:hAnsiTheme="minorHAnsi" w:cstheme="minorBidi"/>
    </w:rPr>
  </w:style>
  <w:style w:type="paragraph" w:styleId="Obsah3">
    <w:name w:val="toc 3"/>
    <w:basedOn w:val="Normlny"/>
    <w:next w:val="Normlny"/>
    <w:autoRedefine/>
    <w:uiPriority w:val="39"/>
    <w:unhideWhenUsed/>
    <w:qFormat/>
    <w:rsid w:val="0005613F"/>
    <w:pPr>
      <w:spacing w:after="100" w:line="276" w:lineRule="auto"/>
      <w:ind w:left="440"/>
    </w:pPr>
    <w:rPr>
      <w:rFonts w:asciiTheme="minorHAnsi" w:eastAsiaTheme="minorEastAsia" w:hAnsiTheme="minorHAnsi" w:cstheme="minorBidi"/>
    </w:rPr>
  </w:style>
  <w:style w:type="paragraph" w:styleId="Odsekzoznamu">
    <w:name w:val="List Paragraph"/>
    <w:basedOn w:val="Normlny"/>
    <w:uiPriority w:val="34"/>
    <w:qFormat/>
    <w:rsid w:val="00067A9B"/>
    <w:pPr>
      <w:ind w:left="720"/>
      <w:contextualSpacing/>
    </w:pPr>
  </w:style>
  <w:style w:type="paragraph" w:styleId="Popis">
    <w:name w:val="caption"/>
    <w:basedOn w:val="Normlny"/>
    <w:next w:val="Normlny"/>
    <w:uiPriority w:val="35"/>
    <w:unhideWhenUsed/>
    <w:qFormat/>
    <w:rsid w:val="00DA6BDD"/>
    <w:pPr>
      <w:spacing w:line="240" w:lineRule="auto"/>
    </w:pPr>
    <w:rPr>
      <w:b/>
      <w:bCs/>
      <w:color w:val="4F81BD" w:themeColor="accent1"/>
      <w:sz w:val="18"/>
      <w:szCs w:val="18"/>
    </w:rPr>
  </w:style>
  <w:style w:type="paragraph" w:customStyle="1" w:styleId="vodnstrana">
    <w:name w:val="Úvodná strana"/>
    <w:basedOn w:val="Normlny"/>
    <w:qFormat/>
    <w:rsid w:val="00B905D6"/>
    <w:pPr>
      <w:spacing w:before="100" w:beforeAutospacing="1" w:after="5160" w:line="360" w:lineRule="auto"/>
      <w:jc w:val="center"/>
    </w:pPr>
    <w:rPr>
      <w:rFonts w:ascii="Times New Roman" w:eastAsiaTheme="minorHAnsi" w:hAnsi="Times New Roman" w:cstheme="minorBidi"/>
      <w:b/>
      <w:caps/>
      <w:sz w:val="28"/>
    </w:rPr>
  </w:style>
  <w:style w:type="paragraph" w:customStyle="1" w:styleId="Nzovprce">
    <w:name w:val="Názov práce"/>
    <w:basedOn w:val="Normlny"/>
    <w:qFormat/>
    <w:rsid w:val="00B905D6"/>
    <w:pPr>
      <w:keepNext/>
      <w:keepLines/>
      <w:spacing w:before="100" w:beforeAutospacing="1" w:after="4800" w:line="360" w:lineRule="auto"/>
      <w:jc w:val="center"/>
    </w:pPr>
    <w:rPr>
      <w:rFonts w:ascii="Times New Roman" w:eastAsiaTheme="minorHAnsi" w:hAnsi="Times New Roman" w:cstheme="minorBidi"/>
      <w:b/>
      <w:caps/>
      <w:sz w:val="28"/>
    </w:rPr>
  </w:style>
  <w:style w:type="paragraph" w:customStyle="1" w:styleId="Meno">
    <w:name w:val="Meno"/>
    <w:basedOn w:val="Nzovprce"/>
    <w:qFormat/>
    <w:rsid w:val="00B905D6"/>
    <w:pPr>
      <w:spacing w:after="100" w:afterAutospacing="1"/>
      <w:jc w:val="left"/>
    </w:pPr>
    <w:rPr>
      <w:caps w:val="0"/>
    </w:rPr>
  </w:style>
</w:styles>
</file>

<file path=word/webSettings.xml><?xml version="1.0" encoding="utf-8"?>
<w:webSettings xmlns:r="http://schemas.openxmlformats.org/officeDocument/2006/relationships" xmlns:w="http://schemas.openxmlformats.org/wordprocessingml/2006/main">
  <w:divs>
    <w:div w:id="47841704">
      <w:bodyDiv w:val="1"/>
      <w:marLeft w:val="0"/>
      <w:marRight w:val="0"/>
      <w:marTop w:val="0"/>
      <w:marBottom w:val="0"/>
      <w:divBdr>
        <w:top w:val="none" w:sz="0" w:space="0" w:color="auto"/>
        <w:left w:val="none" w:sz="0" w:space="0" w:color="auto"/>
        <w:bottom w:val="none" w:sz="0" w:space="0" w:color="auto"/>
        <w:right w:val="none" w:sz="0" w:space="0" w:color="auto"/>
      </w:divBdr>
    </w:div>
    <w:div w:id="99692624">
      <w:bodyDiv w:val="1"/>
      <w:marLeft w:val="0"/>
      <w:marRight w:val="0"/>
      <w:marTop w:val="0"/>
      <w:marBottom w:val="0"/>
      <w:divBdr>
        <w:top w:val="none" w:sz="0" w:space="0" w:color="auto"/>
        <w:left w:val="none" w:sz="0" w:space="0" w:color="auto"/>
        <w:bottom w:val="none" w:sz="0" w:space="0" w:color="auto"/>
        <w:right w:val="none" w:sz="0" w:space="0" w:color="auto"/>
      </w:divBdr>
    </w:div>
    <w:div w:id="216941248">
      <w:bodyDiv w:val="1"/>
      <w:marLeft w:val="0"/>
      <w:marRight w:val="0"/>
      <w:marTop w:val="0"/>
      <w:marBottom w:val="0"/>
      <w:divBdr>
        <w:top w:val="none" w:sz="0" w:space="0" w:color="auto"/>
        <w:left w:val="none" w:sz="0" w:space="0" w:color="auto"/>
        <w:bottom w:val="none" w:sz="0" w:space="0" w:color="auto"/>
        <w:right w:val="none" w:sz="0" w:space="0" w:color="auto"/>
      </w:divBdr>
    </w:div>
    <w:div w:id="332806149">
      <w:bodyDiv w:val="1"/>
      <w:marLeft w:val="0"/>
      <w:marRight w:val="0"/>
      <w:marTop w:val="0"/>
      <w:marBottom w:val="0"/>
      <w:divBdr>
        <w:top w:val="none" w:sz="0" w:space="0" w:color="auto"/>
        <w:left w:val="none" w:sz="0" w:space="0" w:color="auto"/>
        <w:bottom w:val="none" w:sz="0" w:space="0" w:color="auto"/>
        <w:right w:val="none" w:sz="0" w:space="0" w:color="auto"/>
      </w:divBdr>
    </w:div>
    <w:div w:id="429199936">
      <w:bodyDiv w:val="1"/>
      <w:marLeft w:val="0"/>
      <w:marRight w:val="0"/>
      <w:marTop w:val="0"/>
      <w:marBottom w:val="0"/>
      <w:divBdr>
        <w:top w:val="none" w:sz="0" w:space="0" w:color="auto"/>
        <w:left w:val="none" w:sz="0" w:space="0" w:color="auto"/>
        <w:bottom w:val="none" w:sz="0" w:space="0" w:color="auto"/>
        <w:right w:val="none" w:sz="0" w:space="0" w:color="auto"/>
      </w:divBdr>
    </w:div>
    <w:div w:id="595865552">
      <w:bodyDiv w:val="1"/>
      <w:marLeft w:val="0"/>
      <w:marRight w:val="0"/>
      <w:marTop w:val="0"/>
      <w:marBottom w:val="0"/>
      <w:divBdr>
        <w:top w:val="none" w:sz="0" w:space="0" w:color="auto"/>
        <w:left w:val="none" w:sz="0" w:space="0" w:color="auto"/>
        <w:bottom w:val="none" w:sz="0" w:space="0" w:color="auto"/>
        <w:right w:val="none" w:sz="0" w:space="0" w:color="auto"/>
      </w:divBdr>
    </w:div>
    <w:div w:id="727654851">
      <w:bodyDiv w:val="1"/>
      <w:marLeft w:val="0"/>
      <w:marRight w:val="0"/>
      <w:marTop w:val="0"/>
      <w:marBottom w:val="0"/>
      <w:divBdr>
        <w:top w:val="none" w:sz="0" w:space="0" w:color="auto"/>
        <w:left w:val="none" w:sz="0" w:space="0" w:color="auto"/>
        <w:bottom w:val="none" w:sz="0" w:space="0" w:color="auto"/>
        <w:right w:val="none" w:sz="0" w:space="0" w:color="auto"/>
      </w:divBdr>
    </w:div>
    <w:div w:id="854196850">
      <w:bodyDiv w:val="1"/>
      <w:marLeft w:val="0"/>
      <w:marRight w:val="0"/>
      <w:marTop w:val="0"/>
      <w:marBottom w:val="0"/>
      <w:divBdr>
        <w:top w:val="none" w:sz="0" w:space="0" w:color="auto"/>
        <w:left w:val="none" w:sz="0" w:space="0" w:color="auto"/>
        <w:bottom w:val="none" w:sz="0" w:space="0" w:color="auto"/>
        <w:right w:val="none" w:sz="0" w:space="0" w:color="auto"/>
      </w:divBdr>
    </w:div>
    <w:div w:id="1249996324">
      <w:bodyDiv w:val="1"/>
      <w:marLeft w:val="0"/>
      <w:marRight w:val="0"/>
      <w:marTop w:val="0"/>
      <w:marBottom w:val="0"/>
      <w:divBdr>
        <w:top w:val="none" w:sz="0" w:space="0" w:color="auto"/>
        <w:left w:val="none" w:sz="0" w:space="0" w:color="auto"/>
        <w:bottom w:val="none" w:sz="0" w:space="0" w:color="auto"/>
        <w:right w:val="none" w:sz="0" w:space="0" w:color="auto"/>
      </w:divBdr>
    </w:div>
    <w:div w:id="1662005934">
      <w:bodyDiv w:val="1"/>
      <w:marLeft w:val="0"/>
      <w:marRight w:val="0"/>
      <w:marTop w:val="0"/>
      <w:marBottom w:val="0"/>
      <w:divBdr>
        <w:top w:val="none" w:sz="0" w:space="0" w:color="auto"/>
        <w:left w:val="none" w:sz="0" w:space="0" w:color="auto"/>
        <w:bottom w:val="none" w:sz="0" w:space="0" w:color="auto"/>
        <w:right w:val="none" w:sz="0" w:space="0" w:color="auto"/>
      </w:divBdr>
    </w:div>
    <w:div w:id="1721241823">
      <w:bodyDiv w:val="1"/>
      <w:marLeft w:val="0"/>
      <w:marRight w:val="0"/>
      <w:marTop w:val="0"/>
      <w:marBottom w:val="0"/>
      <w:divBdr>
        <w:top w:val="none" w:sz="0" w:space="0" w:color="auto"/>
        <w:left w:val="none" w:sz="0" w:space="0" w:color="auto"/>
        <w:bottom w:val="none" w:sz="0" w:space="0" w:color="auto"/>
        <w:right w:val="none" w:sz="0" w:space="0" w:color="auto"/>
      </w:divBdr>
    </w:div>
    <w:div w:id="1742633598">
      <w:bodyDiv w:val="1"/>
      <w:marLeft w:val="0"/>
      <w:marRight w:val="0"/>
      <w:marTop w:val="0"/>
      <w:marBottom w:val="0"/>
      <w:divBdr>
        <w:top w:val="none" w:sz="0" w:space="0" w:color="auto"/>
        <w:left w:val="none" w:sz="0" w:space="0" w:color="auto"/>
        <w:bottom w:val="none" w:sz="0" w:space="0" w:color="auto"/>
        <w:right w:val="none" w:sz="0" w:space="0" w:color="auto"/>
      </w:divBdr>
    </w:div>
    <w:div w:id="1773937665">
      <w:bodyDiv w:val="1"/>
      <w:marLeft w:val="0"/>
      <w:marRight w:val="0"/>
      <w:marTop w:val="0"/>
      <w:marBottom w:val="0"/>
      <w:divBdr>
        <w:top w:val="none" w:sz="0" w:space="0" w:color="auto"/>
        <w:left w:val="none" w:sz="0" w:space="0" w:color="auto"/>
        <w:bottom w:val="none" w:sz="0" w:space="0" w:color="auto"/>
        <w:right w:val="none" w:sz="0" w:space="0" w:color="auto"/>
      </w:divBdr>
    </w:div>
    <w:div w:id="212626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usiqq@gmail.com" TargetMode="External"/><Relationship Id="rId13" Type="http://schemas.openxmlformats.org/officeDocument/2006/relationships/hyperlink" Target="http://sk.wikipedia.org/wiki/Eur%C3%B3pska_centr%C3%A1lna_banka" TargetMode="External"/><Relationship Id="rId18" Type="http://schemas.openxmlformats.org/officeDocument/2006/relationships/hyperlink" Target="http://sk.wikipedia.org/wiki/1999" TargetMode="External"/><Relationship Id="rId26" Type="http://schemas.openxmlformats.org/officeDocument/2006/relationships/hyperlink" Target="http://www.government.gov.sk/index.php?ID=1048" TargetMode="External"/><Relationship Id="rId3" Type="http://schemas.openxmlformats.org/officeDocument/2006/relationships/styles" Target="styles.xml"/><Relationship Id="rId21" Type="http://schemas.openxmlformats.org/officeDocument/2006/relationships/hyperlink" Target="http://sk.wikipedia.org/wiki/1999" TargetMode="External"/><Relationship Id="rId7" Type="http://schemas.openxmlformats.org/officeDocument/2006/relationships/endnotes" Target="endnotes.xml"/><Relationship Id="rId12" Type="http://schemas.openxmlformats.org/officeDocument/2006/relationships/hyperlink" Target="http://sk.wikipedia.org/wiki/2009" TargetMode="External"/><Relationship Id="rId17" Type="http://schemas.openxmlformats.org/officeDocument/2006/relationships/hyperlink" Target="http://sk.wikipedia.org/wiki/1979" TargetMode="External"/><Relationship Id="rId25" Type="http://schemas.openxmlformats.org/officeDocument/2006/relationships/hyperlink" Target="http://sk.wikipedia.org/wiki/Euro" TargetMode="External"/><Relationship Id="rId2" Type="http://schemas.openxmlformats.org/officeDocument/2006/relationships/numbering" Target="numbering.xml"/><Relationship Id="rId16" Type="http://schemas.openxmlformats.org/officeDocument/2006/relationships/hyperlink" Target="http://sk.wikipedia.org/wiki/Eur%C3%B3pske_spolo%C4%8Denstvo" TargetMode="External"/><Relationship Id="rId20" Type="http://schemas.openxmlformats.org/officeDocument/2006/relationships/hyperlink" Target="http://sk.wikipedia.org/wiki/1._janu%C3%A1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wikipedia.org/wiki/1._janu%C3%A1r" TargetMode="External"/><Relationship Id="rId24" Type="http://schemas.openxmlformats.org/officeDocument/2006/relationships/hyperlink" Target="http://sk.wikipedia.org/wiki/Eur%C3%B3psky_mechanizmus_v%C3%BDmenn%C3%BDch_kurzov" TargetMode="External"/><Relationship Id="rId5" Type="http://schemas.openxmlformats.org/officeDocument/2006/relationships/webSettings" Target="webSettings.xml"/><Relationship Id="rId15" Type="http://schemas.openxmlformats.org/officeDocument/2006/relationships/hyperlink" Target="http://sk.wikipedia.org/wiki/Eur%C3%B3pska_%C3%BAnia" TargetMode="External"/><Relationship Id="rId23" Type="http://schemas.openxmlformats.org/officeDocument/2006/relationships/hyperlink" Target="http://www.nbs.sk/sk/euro/historia-hospodarskej-a-menovej-unie" TargetMode="External"/><Relationship Id="rId28" Type="http://schemas.openxmlformats.org/officeDocument/2006/relationships/hyperlink" Target="http://spravy.pravda.sk/sk_ekonomika.asp?r=sk_pspravy&amp;c=A051220_144113_sk_pspravy_p01" TargetMode="External"/><Relationship Id="rId10" Type="http://schemas.openxmlformats.org/officeDocument/2006/relationships/hyperlink" Target="http://sk.wikipedia.org/wiki/Medzin%C3%A1rodn%C3%BD_menov%C3%BD_syst%C3%A9m" TargetMode="External"/><Relationship Id="rId19" Type="http://schemas.openxmlformats.org/officeDocument/2006/relationships/hyperlink" Target="http://sk.wikipedia.org/w/index.php?title=Centr%C3%A1lna_parita&amp;action=edit&amp;redlink=1" TargetMode="External"/><Relationship Id="rId4" Type="http://schemas.openxmlformats.org/officeDocument/2006/relationships/settings" Target="settings.xml"/><Relationship Id="rId9" Type="http://schemas.openxmlformats.org/officeDocument/2006/relationships/hyperlink" Target="http://sk.wikipedia.org/wiki/Euroz%C3%B3na" TargetMode="External"/><Relationship Id="rId14" Type="http://schemas.openxmlformats.org/officeDocument/2006/relationships/hyperlink" Target="http://sk.wikipedia.org/wiki/Frankfurt_nad_Mohanom" TargetMode="External"/><Relationship Id="rId22" Type="http://schemas.openxmlformats.org/officeDocument/2006/relationships/hyperlink" Target="http://sk.wikipedia.org/wiki/Euro" TargetMode="External"/><Relationship Id="rId27" Type="http://schemas.openxmlformats.org/officeDocument/2006/relationships/hyperlink" Target="http://www.nbs.sk/sk/bankovky-a-mince/eurove-mince/historia-vzniku-slovenskych-euro-minci/informacia-o-vysledkoch-verejnej-anonymnej-sutaze-na-vytvarne-navrhy-slovenskych-stran-eurovych-min"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k.wikipedia.org/wiki/Euro" TargetMode="External"/><Relationship Id="rId3" Type="http://schemas.openxmlformats.org/officeDocument/2006/relationships/hyperlink" Target="http://www.nbs.sk/sk/euro/historia-hospodarskej-a-menovej-unie" TargetMode="External"/><Relationship Id="rId7" Type="http://schemas.openxmlformats.org/officeDocument/2006/relationships/hyperlink" Target="http://sk.wikipedia.org/wiki/Euro" TargetMode="External"/><Relationship Id="rId12" Type="http://schemas.openxmlformats.org/officeDocument/2006/relationships/hyperlink" Target="http://www.government.gov.sk/index.php?ID=1048" TargetMode="External"/><Relationship Id="rId2" Type="http://schemas.openxmlformats.org/officeDocument/2006/relationships/hyperlink" Target="http://www.nbs.sk/sk/euro/historia-hospodarskej-a-menovej-unie" TargetMode="External"/><Relationship Id="rId1" Type="http://schemas.openxmlformats.org/officeDocument/2006/relationships/hyperlink" Target="http://sk.wikipedia.org/wiki/Euro" TargetMode="External"/><Relationship Id="rId6" Type="http://schemas.openxmlformats.org/officeDocument/2006/relationships/hyperlink" Target="http://sk.wikipedia.org/wiki/Eur%C3%B3psky_mechanizmus_v%C3%BDmenn%C3%BDch_kurzov" TargetMode="External"/><Relationship Id="rId11" Type="http://schemas.openxmlformats.org/officeDocument/2006/relationships/hyperlink" Target="http://www.nbs.sk/sk/bankovky-a-mince/eurove-mince/historia-vzniku-slovenskych-euro-minci/informacia-o-vysledkoch-verejnej-anonymnej-sutaze-na-vytvarne-navrhy-slovenskych-stran-eurovych-min" TargetMode="External"/><Relationship Id="rId5" Type="http://schemas.openxmlformats.org/officeDocument/2006/relationships/hyperlink" Target="http://www.nbs.sk/sk/euro/historia-hospodarskej-a-menovej-unie" TargetMode="External"/><Relationship Id="rId10" Type="http://schemas.openxmlformats.org/officeDocument/2006/relationships/hyperlink" Target="http://spravy.pravda.sk/sk_ekonomika.asp?r=sk_pspravy&amp;c=A051220_144113_sk_pspravy_p01" TargetMode="External"/><Relationship Id="rId4" Type="http://schemas.openxmlformats.org/officeDocument/2006/relationships/hyperlink" Target="http://www.nbs.sk/sk/euro/historia-hospodarskej-a-menovej-unie" TargetMode="External"/><Relationship Id="rId9" Type="http://schemas.openxmlformats.org/officeDocument/2006/relationships/hyperlink" Target="http://sk.wikipedia.org/wiki/Euro"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8B576-5F69-4E66-B181-D955550A1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14</Pages>
  <Words>3252</Words>
  <Characters>18541</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Lenusiq</dc:creator>
  <cp:lastModifiedBy>Lenusiq</cp:lastModifiedBy>
  <cp:revision>7</cp:revision>
  <cp:lastPrinted>2010-04-07T19:57:00Z</cp:lastPrinted>
  <dcterms:created xsi:type="dcterms:W3CDTF">2010-04-04T12:10:00Z</dcterms:created>
  <dcterms:modified xsi:type="dcterms:W3CDTF">2010-04-07T20:44:00Z</dcterms:modified>
</cp:coreProperties>
</file>