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DB3259" w:rsidP="00DB3259">
      <w:pPr>
        <w:jc w:val="center"/>
        <w:rPr>
          <w:b/>
          <w:sz w:val="24"/>
        </w:rPr>
      </w:pPr>
      <w:r>
        <w:rPr>
          <w:b/>
          <w:sz w:val="24"/>
        </w:rPr>
        <w:t>Vplyv zmien ceny statku na výšku dopytu</w:t>
      </w:r>
    </w:p>
    <w:p w:rsidR="00DB3259" w:rsidRDefault="00DB3259" w:rsidP="00DB3259">
      <w:pPr>
        <w:jc w:val="center"/>
        <w:rPr>
          <w:b/>
          <w:sz w:val="24"/>
        </w:rPr>
      </w:pPr>
    </w:p>
    <w:p w:rsidR="00DB3259" w:rsidRDefault="00DB3259" w:rsidP="00DB3259">
      <w:r>
        <w:t>Aký vplyv má na úroveň spotreby tovaru zmena jeho ceny, ak sa nemení dôchodok spotrebiteľa a ceny ostatných tovarov zostávajú tiež nezmenené?</w:t>
      </w:r>
    </w:p>
    <w:p w:rsidR="00DB3259" w:rsidRDefault="00DB3259" w:rsidP="00DB3259">
      <w:r>
        <w:t>Teda:</w:t>
      </w:r>
    </w:p>
    <w:p w:rsidR="00DB3259" w:rsidRDefault="00DB3259" w:rsidP="00DB3259">
      <w:pPr>
        <w:pStyle w:val="Odsekzoznamu"/>
        <w:numPr>
          <w:ilvl w:val="0"/>
          <w:numId w:val="1"/>
        </w:numPr>
      </w:pPr>
      <w:r>
        <w:t>Predpoklad, že sa mení cena statku X, cena statku Y je nezmenená</w:t>
      </w:r>
    </w:p>
    <w:p w:rsidR="00DB3259" w:rsidRDefault="00DB3259" w:rsidP="00DB3259">
      <w:pPr>
        <w:pStyle w:val="Odsekzoznamu"/>
        <w:numPr>
          <w:ilvl w:val="0"/>
          <w:numId w:val="1"/>
        </w:numPr>
      </w:pPr>
      <w:r>
        <w:t>Nemení sa príjem spotrebiteľa</w:t>
      </w:r>
    </w:p>
    <w:p w:rsidR="00DB3259" w:rsidRDefault="00DB3259" w:rsidP="00DB3259">
      <w:pPr>
        <w:pStyle w:val="Odsekzoznamu"/>
        <w:numPr>
          <w:ilvl w:val="0"/>
          <w:numId w:val="1"/>
        </w:numPr>
      </w:pPr>
      <w:r>
        <w:t>Línia rozpočtu sa pootáča v dôsledku zmeny pomeru oboch cien statkov</w:t>
      </w:r>
    </w:p>
    <w:p w:rsidR="00DB3259" w:rsidRDefault="00DB3259" w:rsidP="00DB3259"/>
    <w:p w:rsidR="00B07B20" w:rsidRDefault="00B07B20" w:rsidP="00DB3259">
      <w:r>
        <w:t>Na rozdiel od zmeny príjmu, v dôsledku zmeny ceny  sa bude meniť nielen poloha, ale aj smernica línie rozpočtu (=MRS</w:t>
      </w:r>
      <w:r>
        <w:rPr>
          <w:vertAlign w:val="subscript"/>
        </w:rPr>
        <w:t>E</w:t>
      </w:r>
      <w:r>
        <w:t>, teda, mení sa relatívna cena statku x a y, teda pomer cien. Z toho vyplýva že sa mení aj MRS</w:t>
      </w:r>
      <w:r>
        <w:rPr>
          <w:vertAlign w:val="subscript"/>
        </w:rPr>
        <w:t>C</w:t>
      </w:r>
      <w:r>
        <w:t>)</w:t>
      </w:r>
    </w:p>
    <w:p w:rsidR="00DB3259" w:rsidRDefault="00B07B20" w:rsidP="00B07B20">
      <w:pPr>
        <w:pStyle w:val="Odsekzoznamu"/>
        <w:numPr>
          <w:ilvl w:val="0"/>
          <w:numId w:val="2"/>
        </w:numPr>
      </w:pPr>
      <w:r w:rsidRPr="00B07B20">
        <w:rPr>
          <w:u w:val="single"/>
        </w:rPr>
        <w:t xml:space="preserve"> V závislosti od zmeny ceny </w:t>
      </w:r>
      <w:r>
        <w:t xml:space="preserve">sa mení rovnovážna stratégia spotrebiteľa. Spojnica bodov zodpovedajúcich rovnovážnym stratégiám predstavuje tzv. </w:t>
      </w:r>
      <w:r>
        <w:rPr>
          <w:b/>
        </w:rPr>
        <w:t>cenovo spotrebnú krivku.</w:t>
      </w:r>
    </w:p>
    <w:p w:rsidR="00B07B20" w:rsidRDefault="00B07B20" w:rsidP="00B07B20">
      <w:pPr>
        <w:ind w:left="394"/>
      </w:pPr>
      <w:r>
        <w:rPr>
          <w:b/>
        </w:rPr>
        <w:t>Cenovo spotrebná krivka</w:t>
      </w:r>
      <w:r>
        <w:t xml:space="preserve"> = množina bodov optima spotrebiteľa pri rôznych cenách </w:t>
      </w:r>
      <w:r w:rsidRPr="00B07B20">
        <w:rPr>
          <w:u w:val="single"/>
        </w:rPr>
        <w:t>jedného</w:t>
      </w:r>
      <w:r>
        <w:t xml:space="preserve"> zo spotrebovávaných statkov.</w:t>
      </w:r>
    </w:p>
    <w:p w:rsidR="006D3096" w:rsidRDefault="006D3096" w:rsidP="006D3096">
      <w:pPr>
        <w:pStyle w:val="Odsekzoznamu"/>
        <w:ind w:left="754"/>
      </w:pPr>
      <w:r>
        <w:rPr>
          <w:noProof/>
          <w:lang w:eastAsia="sk-SK"/>
        </w:rPr>
        <w:drawing>
          <wp:inline distT="0" distB="0" distL="0" distR="0">
            <wp:extent cx="4743450" cy="3381375"/>
            <wp:effectExtent l="19050" t="0" r="0" b="0"/>
            <wp:docPr id="1" name="Obrázok 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B20" w:rsidRDefault="00B07B20" w:rsidP="00B07B20">
      <w:pPr>
        <w:pStyle w:val="Odsekzoznamu"/>
        <w:ind w:left="394"/>
      </w:pPr>
    </w:p>
    <w:p w:rsidR="00B07B20" w:rsidRDefault="00B07B20" w:rsidP="00B07B20">
      <w:pPr>
        <w:pStyle w:val="Odsekzoznamu"/>
        <w:ind w:left="394" w:firstLine="314"/>
      </w:pPr>
      <w:r>
        <w:t xml:space="preserve">Je to súbor kombinácii statkov x a y, maximalizujúcich úžitok spotrebiteľa pri rôznych cenách statku x za predpokladu platnosti </w:t>
      </w:r>
      <w:proofErr w:type="spellStart"/>
      <w:r w:rsidRPr="00B07B20">
        <w:rPr>
          <w:b/>
        </w:rPr>
        <w:t>ceteris</w:t>
      </w:r>
      <w:proofErr w:type="spellEnd"/>
      <w:r w:rsidRPr="00B07B20">
        <w:rPr>
          <w:b/>
        </w:rPr>
        <w:t xml:space="preserve"> </w:t>
      </w:r>
      <w:proofErr w:type="spellStart"/>
      <w:r w:rsidRPr="00B07B20">
        <w:rPr>
          <w:b/>
        </w:rPr>
        <w:t>paribus</w:t>
      </w:r>
      <w:proofErr w:type="spellEnd"/>
      <w:r>
        <w:t>.</w:t>
      </w:r>
    </w:p>
    <w:p w:rsidR="00B07B20" w:rsidRDefault="00B07B20" w:rsidP="00B07B20">
      <w:r>
        <w:t xml:space="preserve">S poklesom ceny sa </w:t>
      </w:r>
      <w:r w:rsidR="00575584">
        <w:t>cenovo</w:t>
      </w:r>
      <w:r>
        <w:t xml:space="preserve"> spotrebná krivka dostáva na úroveň vyššieho úžitku.</w:t>
      </w:r>
    </w:p>
    <w:p w:rsidR="00F83452" w:rsidRDefault="00F83452" w:rsidP="00B07B20">
      <w:r>
        <w:lastRenderedPageBreak/>
        <w:t xml:space="preserve">Ak </w:t>
      </w:r>
      <w:r w:rsidR="00575584">
        <w:t>je cenovo</w:t>
      </w:r>
      <w:r>
        <w:t xml:space="preserve"> spotrebná krivka klesajúca, potom s poklesom ceny statku x, spotrebiteľ nakupuje väčšie množstvo daného statku a teda menej statku y.</w:t>
      </w:r>
      <w:r w:rsidR="00575584">
        <w:t xml:space="preserve"> (E</w:t>
      </w:r>
      <w:r w:rsidR="00575584">
        <w:rPr>
          <w:vertAlign w:val="subscript"/>
        </w:rPr>
        <w:t>1</w:t>
      </w:r>
      <w:r w:rsidR="00575584">
        <w:t xml:space="preserve"> do E</w:t>
      </w:r>
      <w:r w:rsidR="00575584">
        <w:rPr>
          <w:vertAlign w:val="subscript"/>
        </w:rPr>
        <w:t>2</w:t>
      </w:r>
      <w:r w:rsidR="00575584">
        <w:t>)</w:t>
      </w:r>
    </w:p>
    <w:p w:rsidR="00575584" w:rsidRDefault="00575584" w:rsidP="00B07B20">
      <w:r>
        <w:t>Ak bude cenovo spotrebná krivka rastúca, potom s rastom ceny statku x, bude rásť aj spotreba po danom statku. (z E</w:t>
      </w:r>
      <w:r>
        <w:rPr>
          <w:vertAlign w:val="subscript"/>
        </w:rPr>
        <w:t>2</w:t>
      </w:r>
      <w:r>
        <w:t xml:space="preserve"> do E</w:t>
      </w:r>
      <w:r>
        <w:rPr>
          <w:vertAlign w:val="subscript"/>
        </w:rPr>
        <w:t>3</w:t>
      </w:r>
      <w:r>
        <w:t>)</w:t>
      </w:r>
    </w:p>
    <w:p w:rsidR="00575584" w:rsidRDefault="00575584" w:rsidP="00B07B20">
      <w:r>
        <w:t xml:space="preserve">V prípade rohového riešenia optima (spotreba 0 množstva statku x), tak cenovo spotrebná krivka, nemôže za daných cenových predpokladov stúpnuť nad úroveň daného bodu. </w:t>
      </w:r>
    </w:p>
    <w:p w:rsidR="00575584" w:rsidRDefault="00575584" w:rsidP="00B07B20">
      <w:r>
        <w:t xml:space="preserve"> Body </w:t>
      </w:r>
      <w:r w:rsidR="00034B40">
        <w:t>je</w:t>
      </w:r>
      <w:r>
        <w:t>d</w:t>
      </w:r>
      <w:r w:rsidR="00034B40">
        <w:t>n</w:t>
      </w:r>
      <w:r>
        <w:t>otlivých optím spotrebiteľa E</w:t>
      </w:r>
      <w:r>
        <w:rPr>
          <w:vertAlign w:val="subscript"/>
        </w:rPr>
        <w:t>1</w:t>
      </w:r>
      <w:r>
        <w:t>, E</w:t>
      </w:r>
      <w:r>
        <w:rPr>
          <w:vertAlign w:val="subscript"/>
        </w:rPr>
        <w:t>2</w:t>
      </w:r>
      <w:r>
        <w:t>, E</w:t>
      </w:r>
      <w:r>
        <w:rPr>
          <w:vertAlign w:val="subscript"/>
        </w:rPr>
        <w:t>3</w:t>
      </w:r>
      <w:r>
        <w:t xml:space="preserve"> sú teda základom pre odvodenie dopytu spotrebiteľa </w:t>
      </w:r>
      <w:r w:rsidRPr="00575584">
        <w:rPr>
          <w:b/>
        </w:rPr>
        <w:t>po statku x</w:t>
      </w:r>
      <w:r>
        <w:t>.</w:t>
      </w:r>
    </w:p>
    <w:p w:rsidR="00575584" w:rsidRDefault="00575584" w:rsidP="00B07B20">
      <w:r>
        <w:rPr>
          <w:b/>
        </w:rPr>
        <w:t>Odvodenie krivky dopytu z PCC</w:t>
      </w:r>
      <w:r>
        <w:t>:</w:t>
      </w:r>
    </w:p>
    <w:p w:rsidR="00AC34D7" w:rsidRDefault="00AC34D7" w:rsidP="00B07B20">
      <w:r>
        <w:rPr>
          <w:noProof/>
          <w:lang w:eastAsia="sk-SK"/>
        </w:rPr>
        <w:drawing>
          <wp:inline distT="0" distB="0" distL="0" distR="0">
            <wp:extent cx="4857750" cy="6191250"/>
            <wp:effectExtent l="19050" t="0" r="0" b="0"/>
            <wp:docPr id="2" name="Obrázok 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40" w:rsidRDefault="00034B40" w:rsidP="00B07B20">
      <w:r>
        <w:lastRenderedPageBreak/>
        <w:t xml:space="preserve">Dopyt spotrebiteľa závisí od ceny. Teda prenesieme si jednotlivé množstvá, ktoré zodpovedajú optimám, na </w:t>
      </w:r>
      <w:proofErr w:type="spellStart"/>
      <w:r>
        <w:t>x-ovú</w:t>
      </w:r>
      <w:proofErr w:type="spellEnd"/>
      <w:r>
        <w:t xml:space="preserve"> os. Každému množstvu prislúcha určitá cena a kombinácia týchto bodov vytvára funkčný vzťah.</w:t>
      </w:r>
    </w:p>
    <w:p w:rsidR="00034B40" w:rsidRDefault="00034B40" w:rsidP="00B07B20">
      <w:r>
        <w:t xml:space="preserve">Vplyv cenovej zmeny môžeme rozložiť na </w:t>
      </w:r>
      <w:r>
        <w:rPr>
          <w:b/>
        </w:rPr>
        <w:t>substitučný(</w:t>
      </w:r>
      <w:r>
        <w:t xml:space="preserve">ak sa zmení cena jedného statku, ako to ovplyvní dopyt po </w:t>
      </w:r>
      <w:proofErr w:type="spellStart"/>
      <w:r>
        <w:t>substitúte</w:t>
      </w:r>
      <w:proofErr w:type="spellEnd"/>
      <w:r>
        <w:rPr>
          <w:b/>
        </w:rPr>
        <w:t>) a príjmový efekt (</w:t>
      </w:r>
      <w:r>
        <w:t>ak sa zmení cena statku, ako to ovplyvní príjem</w:t>
      </w:r>
      <w:r>
        <w:rPr>
          <w:b/>
        </w:rPr>
        <w:t>)</w:t>
      </w:r>
      <w:r>
        <w:t>.</w:t>
      </w:r>
    </w:p>
    <w:p w:rsidR="00034B40" w:rsidRDefault="00034B40" w:rsidP="00B07B20">
      <w:r>
        <w:rPr>
          <w:b/>
        </w:rPr>
        <w:t xml:space="preserve">Substitučný a príjmový efekt – </w:t>
      </w:r>
      <w:proofErr w:type="spellStart"/>
      <w:r>
        <w:rPr>
          <w:b/>
        </w:rPr>
        <w:t>Hicksov</w:t>
      </w:r>
      <w:proofErr w:type="spellEnd"/>
      <w:r>
        <w:rPr>
          <w:b/>
        </w:rPr>
        <w:t xml:space="preserve"> rozklad</w:t>
      </w:r>
    </w:p>
    <w:p w:rsidR="00034B40" w:rsidRDefault="00034B40" w:rsidP="00034B40">
      <w:pPr>
        <w:pStyle w:val="Odsekzoznamu"/>
        <w:numPr>
          <w:ilvl w:val="0"/>
          <w:numId w:val="5"/>
        </w:numPr>
      </w:pPr>
      <w:r>
        <w:rPr>
          <w:b/>
        </w:rPr>
        <w:t>Substitučný efekt</w:t>
      </w:r>
      <w:r>
        <w:t xml:space="preserve"> (SE) = zmena množstva dopytu v dôsledku substitúcie statku relatívne drahšieho statku relatívne lacnejším statkom – je vždy negatívny, tzn. s poklesom ceny rastie požadované množstvo a naopak, posun po IC.</w:t>
      </w:r>
    </w:p>
    <w:p w:rsidR="00034B40" w:rsidRDefault="00034B40" w:rsidP="00034B40">
      <w:pPr>
        <w:pStyle w:val="Odsekzoznamu"/>
        <w:numPr>
          <w:ilvl w:val="0"/>
          <w:numId w:val="5"/>
        </w:numPr>
      </w:pPr>
      <w:r>
        <w:rPr>
          <w:b/>
        </w:rPr>
        <w:t>Dôchodkový efekt</w:t>
      </w:r>
      <w:r>
        <w:t xml:space="preserve"> (IE) = množstva dopytu v dôsledku zmeny reálneho príjmu, je negatívny pre normálne statky, pozitívny pre menejcenné statky (s poklesom ceny klesá požadované množstvo a naopak)m posun na vyšší IC, Pozn.: IE zvyšuje spotrebu všetkých „dobrých“ statkov.</w:t>
      </w:r>
    </w:p>
    <w:p w:rsidR="00034B40" w:rsidRDefault="00034B40" w:rsidP="00034B40">
      <w:pPr>
        <w:pStyle w:val="Odsekzoznamu"/>
        <w:numPr>
          <w:ilvl w:val="0"/>
          <w:numId w:val="5"/>
        </w:numPr>
      </w:pPr>
      <w:r>
        <w:rPr>
          <w:b/>
        </w:rPr>
        <w:t>Celkový efekt</w:t>
      </w:r>
      <w:r>
        <w:t xml:space="preserve"> (TE) je daný súčtom SE a IE</w:t>
      </w:r>
    </w:p>
    <w:p w:rsidR="00034B40" w:rsidRDefault="00034B40" w:rsidP="00034B40">
      <w:pPr>
        <w:pStyle w:val="Odsekzoznamu"/>
        <w:ind w:left="1416" w:firstLine="708"/>
      </w:pPr>
      <w:r>
        <w:rPr>
          <w:b/>
        </w:rPr>
        <w:t>TE = SE + IE</w:t>
      </w:r>
    </w:p>
    <w:p w:rsidR="00034B40" w:rsidRDefault="004D5B9B" w:rsidP="00034B40">
      <w:proofErr w:type="spellStart"/>
      <w:r>
        <w:rPr>
          <w:b/>
        </w:rPr>
        <w:t>Hicksov</w:t>
      </w:r>
      <w:proofErr w:type="spellEnd"/>
      <w:r>
        <w:rPr>
          <w:b/>
        </w:rPr>
        <w:t xml:space="preserve"> rozklad na SE a IE – normálne statky</w:t>
      </w:r>
    </w:p>
    <w:p w:rsidR="004D5B9B" w:rsidRDefault="00D33544" w:rsidP="00034B40">
      <w:r>
        <w:rPr>
          <w:noProof/>
          <w:lang w:eastAsia="sk-SK"/>
        </w:rPr>
        <w:drawing>
          <wp:inline distT="0" distB="0" distL="0" distR="0">
            <wp:extent cx="4667250" cy="4391025"/>
            <wp:effectExtent l="19050" t="0" r="0" b="0"/>
            <wp:docPr id="3" name="Obrázok 2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B9B" w:rsidRDefault="004D5B9B" w:rsidP="00034B40">
      <w:r>
        <w:t xml:space="preserve">Posun z A do B – </w:t>
      </w:r>
      <w:r w:rsidRPr="00E76D45">
        <w:rPr>
          <w:b/>
        </w:rPr>
        <w:t>substitučný efekt</w:t>
      </w:r>
      <w:r>
        <w:t>, nemení sa úroveň úžitku.</w:t>
      </w:r>
      <w:r w:rsidR="00E76D45">
        <w:t xml:space="preserve"> (Dopracovali sme sa k tomu tak, že sme si spravili rovnobežku s novou líniou rozpočtu a dostaneme nový bod B)</w:t>
      </w:r>
    </w:p>
    <w:p w:rsidR="004D5B9B" w:rsidRDefault="004D5B9B" w:rsidP="00034B40">
      <w:r>
        <w:lastRenderedPageBreak/>
        <w:t xml:space="preserve">Posun z B do C – </w:t>
      </w:r>
      <w:r w:rsidRPr="00E76D45">
        <w:rPr>
          <w:b/>
        </w:rPr>
        <w:t>dôchodkový efekt</w:t>
      </w:r>
      <w:r>
        <w:t xml:space="preserve">, </w:t>
      </w:r>
      <w:r w:rsidR="00E76D45">
        <w:t xml:space="preserve">prechod na vyšší IC. (Je to posun na inú </w:t>
      </w:r>
      <w:proofErr w:type="spellStart"/>
      <w:r w:rsidR="00E76D45">
        <w:t>indiferenčnú</w:t>
      </w:r>
      <w:proofErr w:type="spellEnd"/>
      <w:r w:rsidR="00E76D45">
        <w:t xml:space="preserve"> krivku)</w:t>
      </w:r>
    </w:p>
    <w:p w:rsidR="00E76D45" w:rsidRDefault="00E76D45" w:rsidP="00034B40">
      <w:r>
        <w:t xml:space="preserve">Posun z A do C – </w:t>
      </w:r>
      <w:r w:rsidRPr="00E76D45">
        <w:rPr>
          <w:b/>
        </w:rPr>
        <w:t>celkový efekt</w:t>
      </w:r>
      <w:r>
        <w:t>, súčet SE a IE</w:t>
      </w:r>
    </w:p>
    <w:p w:rsidR="00E76D45" w:rsidRDefault="00E76D45" w:rsidP="00034B40">
      <w:proofErr w:type="spellStart"/>
      <w:r>
        <w:rPr>
          <w:b/>
        </w:rPr>
        <w:t>Hicksov</w:t>
      </w:r>
      <w:proofErr w:type="spellEnd"/>
      <w:r>
        <w:rPr>
          <w:b/>
        </w:rPr>
        <w:t xml:space="preserve"> rozklad na SE a IE – menejcenné statky</w:t>
      </w:r>
    </w:p>
    <w:p w:rsidR="00E76D45" w:rsidRDefault="00D33544" w:rsidP="00034B40">
      <w:r>
        <w:rPr>
          <w:noProof/>
          <w:lang w:eastAsia="sk-SK"/>
        </w:rPr>
        <w:drawing>
          <wp:inline distT="0" distB="0" distL="0" distR="0">
            <wp:extent cx="4667250" cy="4391025"/>
            <wp:effectExtent l="19050" t="0" r="0" b="0"/>
            <wp:docPr id="4" name="Obrázok 3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D45" w:rsidRDefault="00E76D45" w:rsidP="00034B40">
      <w:r>
        <w:t xml:space="preserve">Dôchodkový efekt pôsobí proti substitučnému – celkový efekt je potom menší </w:t>
      </w:r>
      <w:r w:rsidR="002E03B0">
        <w:t xml:space="preserve"> než v prípade normálnych statkov.</w:t>
      </w:r>
    </w:p>
    <w:p w:rsidR="002E03B0" w:rsidRDefault="002E03B0" w:rsidP="00034B40"/>
    <w:p w:rsidR="006F7F5F" w:rsidRDefault="006F7F5F" w:rsidP="00034B40">
      <w:proofErr w:type="spellStart"/>
      <w:r>
        <w:rPr>
          <w:b/>
        </w:rPr>
        <w:t>Giffenov</w:t>
      </w:r>
      <w:proofErr w:type="spellEnd"/>
      <w:r>
        <w:rPr>
          <w:b/>
        </w:rPr>
        <w:t xml:space="preserve"> statok</w:t>
      </w:r>
    </w:p>
    <w:p w:rsidR="006F7F5F" w:rsidRDefault="006F7F5F" w:rsidP="006F7F5F">
      <w:pPr>
        <w:pStyle w:val="Odsekzoznamu"/>
        <w:numPr>
          <w:ilvl w:val="0"/>
          <w:numId w:val="6"/>
        </w:numPr>
      </w:pPr>
      <w:r>
        <w:t xml:space="preserve">Ide o podmnožinu menejcenných statkov </w:t>
      </w:r>
    </w:p>
    <w:p w:rsidR="006F7F5F" w:rsidRDefault="006F7F5F" w:rsidP="006F7F5F">
      <w:pPr>
        <w:pStyle w:val="Odsekzoznamu"/>
        <w:numPr>
          <w:ilvl w:val="0"/>
          <w:numId w:val="6"/>
        </w:numPr>
      </w:pPr>
      <w:r>
        <w:t>S poklesom ceny klesá jeho spotreba a naopak –&gt; krivka dopytu má pozitívny sklon</w:t>
      </w:r>
    </w:p>
    <w:p w:rsidR="006F7F5F" w:rsidRDefault="006F7F5F" w:rsidP="006F7F5F">
      <w:pPr>
        <w:pStyle w:val="Odsekzoznamu"/>
        <w:numPr>
          <w:ilvl w:val="0"/>
          <w:numId w:val="6"/>
        </w:numPr>
      </w:pPr>
      <w:r>
        <w:t xml:space="preserve">Ide o statky, ktoré sa značne podieľajú na výdajoch spotrebiteľa, slúži k uspokojeniu základných potrieb a súčasne k nim neexistujú blízke </w:t>
      </w:r>
      <w:proofErr w:type="spellStart"/>
      <w:r>
        <w:t>substitúty</w:t>
      </w:r>
      <w:proofErr w:type="spellEnd"/>
    </w:p>
    <w:p w:rsidR="006F7F5F" w:rsidRDefault="006F7F5F" w:rsidP="006F7F5F">
      <w:pPr>
        <w:pStyle w:val="Odsekzoznamu"/>
        <w:numPr>
          <w:ilvl w:val="0"/>
          <w:numId w:val="6"/>
        </w:numPr>
      </w:pPr>
      <w:r>
        <w:t>Dôležitú rolu zohrávajú budúce očakávania spotrebiteľa</w:t>
      </w:r>
    </w:p>
    <w:p w:rsidR="006F7F5F" w:rsidRDefault="006F7F5F" w:rsidP="006F7F5F">
      <w:pPr>
        <w:pStyle w:val="Odsekzoznamu"/>
        <w:numPr>
          <w:ilvl w:val="0"/>
          <w:numId w:val="6"/>
        </w:numPr>
      </w:pPr>
      <w:r>
        <w:t>Napr. základné potraviny, pohonné hmoty v dobe ropnej krízy</w:t>
      </w:r>
    </w:p>
    <w:p w:rsidR="006F7F5F" w:rsidRDefault="006F7F5F" w:rsidP="006F7F5F">
      <w:pPr>
        <w:pStyle w:val="Odsekzoznamu"/>
        <w:numPr>
          <w:ilvl w:val="0"/>
          <w:numId w:val="6"/>
        </w:numPr>
      </w:pPr>
      <w:r>
        <w:t>Dopytová funkcia tu bude rastúca</w:t>
      </w:r>
    </w:p>
    <w:p w:rsidR="005D5FE4" w:rsidRDefault="005D5FE4" w:rsidP="006F7F5F">
      <w:pPr>
        <w:rPr>
          <w:b/>
        </w:rPr>
      </w:pPr>
    </w:p>
    <w:p w:rsidR="005D5FE4" w:rsidRDefault="005D5FE4" w:rsidP="006F7F5F">
      <w:pPr>
        <w:rPr>
          <w:b/>
        </w:rPr>
      </w:pPr>
    </w:p>
    <w:p w:rsidR="006F7F5F" w:rsidRDefault="00804D38" w:rsidP="006F7F5F">
      <w:proofErr w:type="spellStart"/>
      <w:r>
        <w:rPr>
          <w:b/>
        </w:rPr>
        <w:lastRenderedPageBreak/>
        <w:t>Hicksov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roklad</w:t>
      </w:r>
      <w:proofErr w:type="spellEnd"/>
      <w:r>
        <w:rPr>
          <w:b/>
        </w:rPr>
        <w:t xml:space="preserve"> na SE a IE – </w:t>
      </w:r>
      <w:proofErr w:type="spellStart"/>
      <w:r>
        <w:rPr>
          <w:b/>
        </w:rPr>
        <w:t>Giffenov</w:t>
      </w:r>
      <w:proofErr w:type="spellEnd"/>
      <w:r>
        <w:rPr>
          <w:b/>
        </w:rPr>
        <w:t xml:space="preserve"> statok</w:t>
      </w:r>
    </w:p>
    <w:p w:rsidR="00804D38" w:rsidRDefault="005D5FE4" w:rsidP="006F7F5F">
      <w:r>
        <w:rPr>
          <w:noProof/>
          <w:lang w:eastAsia="sk-SK"/>
        </w:rPr>
        <w:drawing>
          <wp:inline distT="0" distB="0" distL="0" distR="0">
            <wp:extent cx="4667250" cy="4391025"/>
            <wp:effectExtent l="19050" t="0" r="0" b="0"/>
            <wp:docPr id="5" name="Obrázok 4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405" w:rsidRDefault="00E10405" w:rsidP="006F7F5F"/>
    <w:p w:rsidR="00E10405" w:rsidRDefault="00E10405" w:rsidP="006F7F5F">
      <w:proofErr w:type="spellStart"/>
      <w:r>
        <w:rPr>
          <w:b/>
        </w:rPr>
        <w:t>Slutského</w:t>
      </w:r>
      <w:proofErr w:type="spellEnd"/>
      <w:r>
        <w:rPr>
          <w:b/>
        </w:rPr>
        <w:t xml:space="preserve"> rozklad na SE a IE – normálne statky</w:t>
      </w:r>
    </w:p>
    <w:p w:rsidR="00E10405" w:rsidRDefault="00E10405" w:rsidP="00E10405">
      <w:pPr>
        <w:pStyle w:val="Odsekzoznamu"/>
        <w:numPr>
          <w:ilvl w:val="0"/>
          <w:numId w:val="7"/>
        </w:numPr>
      </w:pPr>
      <w:r>
        <w:t xml:space="preserve">Odlišnosť od </w:t>
      </w:r>
      <w:proofErr w:type="spellStart"/>
      <w:r>
        <w:t>Hicksa</w:t>
      </w:r>
      <w:proofErr w:type="spellEnd"/>
      <w:r>
        <w:t xml:space="preserve"> v chápaní konštantného reálneho príjmu – odlišné chápanie SE</w:t>
      </w:r>
    </w:p>
    <w:p w:rsidR="00E10405" w:rsidRDefault="00E10405" w:rsidP="00E10405">
      <w:pPr>
        <w:pStyle w:val="Odsekzoznamu"/>
        <w:numPr>
          <w:ilvl w:val="0"/>
          <w:numId w:val="7"/>
        </w:numPr>
      </w:pPr>
      <w:proofErr w:type="spellStart"/>
      <w:r>
        <w:t>Hicksov</w:t>
      </w:r>
      <w:proofErr w:type="spellEnd"/>
      <w:r>
        <w:t xml:space="preserve"> SE – schopnosť po zmene ceny dosahovať konštantné úrovne </w:t>
      </w:r>
      <w:r w:rsidRPr="00E10405">
        <w:rPr>
          <w:b/>
        </w:rPr>
        <w:t>úžitku</w:t>
      </w:r>
    </w:p>
    <w:p w:rsidR="00E10405" w:rsidRDefault="00E10405" w:rsidP="00E10405">
      <w:pPr>
        <w:pStyle w:val="Odsekzoznamu"/>
        <w:numPr>
          <w:ilvl w:val="0"/>
          <w:numId w:val="7"/>
        </w:numPr>
      </w:pPr>
      <w:proofErr w:type="spellStart"/>
      <w:r>
        <w:t>Slutského</w:t>
      </w:r>
      <w:proofErr w:type="spellEnd"/>
      <w:r>
        <w:t xml:space="preserve"> SE – schopnosť po zmene ceny nakupovať konštantný </w:t>
      </w:r>
      <w:r w:rsidRPr="00E10405">
        <w:rPr>
          <w:b/>
        </w:rPr>
        <w:t>objem statkov</w:t>
      </w:r>
    </w:p>
    <w:p w:rsidR="00E10405" w:rsidRDefault="00E10405" w:rsidP="00E10405">
      <w:pPr>
        <w:pStyle w:val="Odsekzoznamu"/>
        <w:numPr>
          <w:ilvl w:val="0"/>
          <w:numId w:val="7"/>
        </w:numPr>
      </w:pPr>
      <w:proofErr w:type="spellStart"/>
      <w:r>
        <w:t>Slutského</w:t>
      </w:r>
      <w:proofErr w:type="spellEnd"/>
      <w:r>
        <w:t xml:space="preserve"> SE v sebe zahŕňa malé zvýšenie reálneho príjmu, teda dôchodkového efektu </w:t>
      </w:r>
      <w:proofErr w:type="spellStart"/>
      <w:r>
        <w:t>Hicksa</w:t>
      </w:r>
      <w:proofErr w:type="spellEnd"/>
    </w:p>
    <w:p w:rsidR="00E10405" w:rsidRDefault="005D5FE4" w:rsidP="00E10405">
      <w:r>
        <w:rPr>
          <w:noProof/>
          <w:lang w:eastAsia="sk-SK"/>
        </w:rPr>
        <w:lastRenderedPageBreak/>
        <w:drawing>
          <wp:inline distT="0" distB="0" distL="0" distR="0">
            <wp:extent cx="4667250" cy="4391025"/>
            <wp:effectExtent l="19050" t="0" r="0" b="0"/>
            <wp:docPr id="6" name="Obrázok 5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B9" w:rsidRDefault="00CE28B9" w:rsidP="00E10405"/>
    <w:p w:rsidR="00270E21" w:rsidRDefault="00270E21" w:rsidP="00E10405">
      <w:r>
        <w:rPr>
          <w:b/>
        </w:rPr>
        <w:t>Cenová elasticita dopytu</w:t>
      </w:r>
    </w:p>
    <w:p w:rsidR="00270E21" w:rsidRDefault="00270E21" w:rsidP="00E10405">
      <w:r>
        <w:tab/>
      </w:r>
      <w:r>
        <w:rPr>
          <w:b/>
        </w:rPr>
        <w:t>Elasticita</w:t>
      </w:r>
      <w:r>
        <w:t xml:space="preserve"> – miera senzitívnosti jednej premennej na zmenu inej premennej</w:t>
      </w:r>
    </w:p>
    <w:p w:rsidR="00270E21" w:rsidRDefault="00270E21" w:rsidP="00270E21">
      <w:pPr>
        <w:pStyle w:val="Odsekzoznamu"/>
        <w:numPr>
          <w:ilvl w:val="0"/>
          <w:numId w:val="5"/>
        </w:numPr>
      </w:pPr>
      <w:r>
        <w:t xml:space="preserve">Je to percentuálna zmena jednej premennej vyvolaná percentuálnou zmenou inej </w:t>
      </w:r>
      <w:proofErr w:type="spellStart"/>
      <w:r>
        <w:t>premennje</w:t>
      </w:r>
      <w:proofErr w:type="spellEnd"/>
    </w:p>
    <w:p w:rsidR="00270E21" w:rsidRDefault="00270E21" w:rsidP="00270E21">
      <w:r>
        <w:t>Ako sa zmení požadované množstvo tovaru, ak sa zmení jeho cena?</w:t>
      </w:r>
    </w:p>
    <w:p w:rsidR="00270E21" w:rsidRDefault="00270E21" w:rsidP="00270E21">
      <w:r>
        <w:tab/>
      </w:r>
      <w:r>
        <w:tab/>
      </w:r>
      <w:r>
        <w:rPr>
          <w:u w:val="single"/>
        </w:rPr>
        <w:t>Percentuálna zmena požadovaného množstva</w:t>
      </w:r>
    </w:p>
    <w:p w:rsidR="00270E21" w:rsidRDefault="00270E21" w:rsidP="00270E21">
      <w:r>
        <w:tab/>
      </w:r>
      <w:r>
        <w:tab/>
      </w:r>
      <w:r>
        <w:tab/>
        <w:t>Percentuálna zmena ceny</w:t>
      </w:r>
    </w:p>
    <w:p w:rsidR="00270E21" w:rsidRDefault="00270E21" w:rsidP="00270E21">
      <w:r>
        <w:rPr>
          <w:b/>
        </w:rPr>
        <w:t>Cenová elasticita dopytu</w:t>
      </w:r>
    </w:p>
    <w:p w:rsidR="00270E21" w:rsidRDefault="00270E21" w:rsidP="00270E21">
      <w:r>
        <w:t xml:space="preserve">Ak bude cenová elasticita bude rovná -1 (interpretácia v absolútnej hodnote), </w:t>
      </w:r>
      <w:r w:rsidRPr="00270E21">
        <w:rPr>
          <w:b/>
        </w:rPr>
        <w:t>dopyt bude jednotkovo elastický.</w:t>
      </w:r>
      <w:r>
        <w:t xml:space="preserve"> 1% zmena ceny vyvolá 1% zmenu dopytu.</w:t>
      </w:r>
    </w:p>
    <w:p w:rsidR="00270E21" w:rsidRDefault="00270E21" w:rsidP="00270E21">
      <w:r>
        <w:t xml:space="preserve">Ak bude cenová elasticita väčšia ako -1, </w:t>
      </w:r>
      <w:r w:rsidRPr="00270E21">
        <w:rPr>
          <w:b/>
        </w:rPr>
        <w:t>dopyt bude neelastický</w:t>
      </w:r>
      <w:r>
        <w:t>. 1% zmena ceny, vyvolá viac ako 1%  zmenu dopytu.</w:t>
      </w:r>
    </w:p>
    <w:p w:rsidR="00270E21" w:rsidRDefault="00270E21" w:rsidP="00270E21">
      <w:r>
        <w:t xml:space="preserve">Ak bude cenová elasticita menšia ako -1, </w:t>
      </w:r>
      <w:r w:rsidRPr="00270E21">
        <w:rPr>
          <w:b/>
        </w:rPr>
        <w:t>dopyt bude elastický</w:t>
      </w:r>
      <w:r>
        <w:t xml:space="preserve">. 1% zmena ceny vyvolá menej ako 1% zmenu dopytu. </w:t>
      </w:r>
    </w:p>
    <w:p w:rsidR="00270E21" w:rsidRPr="00270E21" w:rsidRDefault="00270E21" w:rsidP="00270E21">
      <w:r>
        <w:lastRenderedPageBreak/>
        <w:t xml:space="preserve">V prípade </w:t>
      </w:r>
      <w:proofErr w:type="spellStart"/>
      <w:r>
        <w:t>Giffenovho</w:t>
      </w:r>
      <w:proofErr w:type="spellEnd"/>
      <w:r>
        <w:t xml:space="preserve"> statku, bude cenová elasticita väčšia ako 0, a reakcia bude rovnaká, teda s poklesom ceny, bude dopyt klesať a opačne.</w:t>
      </w:r>
    </w:p>
    <w:p w:rsidR="00CE28B9" w:rsidRPr="00E10405" w:rsidRDefault="00CE28B9" w:rsidP="00E10405"/>
    <w:sectPr w:rsidR="00CE28B9" w:rsidRPr="00E10405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8AB"/>
    <w:multiLevelType w:val="hybridMultilevel"/>
    <w:tmpl w:val="85C2E98C"/>
    <w:lvl w:ilvl="0" w:tplc="EC7C046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C00BC9"/>
    <w:multiLevelType w:val="hybridMultilevel"/>
    <w:tmpl w:val="B98EF21E"/>
    <w:lvl w:ilvl="0" w:tplc="EC7C0462">
      <w:start w:val="1"/>
      <w:numFmt w:val="bullet"/>
      <w:lvlText w:val="-"/>
      <w:lvlJc w:val="left"/>
      <w:pPr>
        <w:ind w:left="120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247839A8"/>
    <w:multiLevelType w:val="hybridMultilevel"/>
    <w:tmpl w:val="5A0A9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95EA5"/>
    <w:multiLevelType w:val="hybridMultilevel"/>
    <w:tmpl w:val="60B0C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C1940"/>
    <w:multiLevelType w:val="hybridMultilevel"/>
    <w:tmpl w:val="B6DCC224"/>
    <w:lvl w:ilvl="0" w:tplc="041B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19D03A4"/>
    <w:multiLevelType w:val="hybridMultilevel"/>
    <w:tmpl w:val="130C1168"/>
    <w:lvl w:ilvl="0" w:tplc="B0C61684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F806390"/>
    <w:multiLevelType w:val="hybridMultilevel"/>
    <w:tmpl w:val="8A4CF4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056B"/>
    <w:rsid w:val="00034B40"/>
    <w:rsid w:val="00270E21"/>
    <w:rsid w:val="002C133C"/>
    <w:rsid w:val="002E03B0"/>
    <w:rsid w:val="0032056B"/>
    <w:rsid w:val="004D5B9B"/>
    <w:rsid w:val="00563F50"/>
    <w:rsid w:val="00575584"/>
    <w:rsid w:val="005D5FE4"/>
    <w:rsid w:val="006D3096"/>
    <w:rsid w:val="006F7F5F"/>
    <w:rsid w:val="007441FE"/>
    <w:rsid w:val="00804D38"/>
    <w:rsid w:val="009E0E97"/>
    <w:rsid w:val="00AB7951"/>
    <w:rsid w:val="00AC34D7"/>
    <w:rsid w:val="00B07B20"/>
    <w:rsid w:val="00B51077"/>
    <w:rsid w:val="00C54D24"/>
    <w:rsid w:val="00CE28B9"/>
    <w:rsid w:val="00D154BF"/>
    <w:rsid w:val="00D33544"/>
    <w:rsid w:val="00DB3259"/>
    <w:rsid w:val="00DD7C59"/>
    <w:rsid w:val="00E10405"/>
    <w:rsid w:val="00E24B55"/>
    <w:rsid w:val="00E76D45"/>
    <w:rsid w:val="00F41E83"/>
    <w:rsid w:val="00F83452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32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8</cp:revision>
  <dcterms:created xsi:type="dcterms:W3CDTF">2009-10-12T05:28:00Z</dcterms:created>
  <dcterms:modified xsi:type="dcterms:W3CDTF">2009-10-12T17:41:00Z</dcterms:modified>
</cp:coreProperties>
</file>