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F609C6" w:rsidP="00F609C6">
      <w:pPr>
        <w:jc w:val="center"/>
        <w:rPr>
          <w:b/>
          <w:sz w:val="24"/>
        </w:rPr>
      </w:pPr>
      <w:r>
        <w:rPr>
          <w:b/>
          <w:sz w:val="24"/>
        </w:rPr>
        <w:t>Náklady a príjmy firmy</w:t>
      </w:r>
    </w:p>
    <w:p w:rsidR="00F609C6" w:rsidRDefault="00F609C6" w:rsidP="00F609C6">
      <w:pPr>
        <w:jc w:val="center"/>
        <w:rPr>
          <w:b/>
          <w:sz w:val="24"/>
        </w:rPr>
      </w:pPr>
    </w:p>
    <w:p w:rsidR="00F609C6" w:rsidRDefault="00F609C6" w:rsidP="00F609C6">
      <w:pPr>
        <w:pStyle w:val="Odsekzoznamu"/>
        <w:numPr>
          <w:ilvl w:val="0"/>
          <w:numId w:val="1"/>
        </w:numPr>
      </w:pPr>
      <w:r>
        <w:rPr>
          <w:b/>
        </w:rPr>
        <w:t>Náklady v užšom slova zmysle (účtovné)</w:t>
      </w:r>
      <w:r>
        <w:t xml:space="preserve"> = všetky reálne vynaložené náklady zaznamenané v účtovných knihách → </w:t>
      </w:r>
      <w:r>
        <w:rPr>
          <w:b/>
        </w:rPr>
        <w:t>explicitné náklady.</w:t>
      </w:r>
    </w:p>
    <w:p w:rsidR="00F609C6" w:rsidRDefault="00F609C6" w:rsidP="00F609C6">
      <w:pPr>
        <w:pStyle w:val="Odsekzoznamu"/>
        <w:numPr>
          <w:ilvl w:val="0"/>
          <w:numId w:val="1"/>
        </w:numPr>
      </w:pPr>
      <w:r>
        <w:rPr>
          <w:b/>
        </w:rPr>
        <w:t>Náklady v širšom slova zmysle (ekonomickom)</w:t>
      </w:r>
      <w:r>
        <w:t xml:space="preserve"> = náklady obetovaných príležitostí, ktoré firma reálne neplatí, ide o </w:t>
      </w:r>
      <w:proofErr w:type="spellStart"/>
      <w:r>
        <w:t>ušlé</w:t>
      </w:r>
      <w:proofErr w:type="spellEnd"/>
      <w:r>
        <w:t xml:space="preserve"> výnosy používaním obmedzených zdrojov práve určitým spôsobom → </w:t>
      </w:r>
      <w:r>
        <w:rPr>
          <w:b/>
        </w:rPr>
        <w:t>implicitné náklady.</w:t>
      </w:r>
    </w:p>
    <w:tbl>
      <w:tblPr>
        <w:tblStyle w:val="Mriekatabuky"/>
        <w:tblW w:w="0" w:type="auto"/>
        <w:tblInd w:w="360" w:type="dxa"/>
        <w:tblLook w:val="04A0"/>
      </w:tblPr>
      <w:tblGrid>
        <w:gridCol w:w="4464"/>
        <w:gridCol w:w="4464"/>
      </w:tblGrid>
      <w:tr w:rsidR="00F609C6" w:rsidTr="002E6211">
        <w:tc>
          <w:tcPr>
            <w:tcW w:w="8928" w:type="dxa"/>
            <w:gridSpan w:val="2"/>
          </w:tcPr>
          <w:p w:rsidR="00F609C6" w:rsidRPr="00F609C6" w:rsidRDefault="00F609C6" w:rsidP="00F609C6">
            <w:pPr>
              <w:jc w:val="center"/>
              <w:rPr>
                <w:b/>
              </w:rPr>
            </w:pPr>
            <w:r>
              <w:rPr>
                <w:b/>
              </w:rPr>
              <w:t>Náklady firmy</w:t>
            </w:r>
          </w:p>
        </w:tc>
      </w:tr>
      <w:tr w:rsidR="00F609C6" w:rsidTr="00F609C6">
        <w:tc>
          <w:tcPr>
            <w:tcW w:w="4464" w:type="dxa"/>
          </w:tcPr>
          <w:p w:rsidR="00F609C6" w:rsidRPr="00F609C6" w:rsidRDefault="00F609C6" w:rsidP="00F609C6">
            <w:pPr>
              <w:jc w:val="center"/>
              <w:rPr>
                <w:b/>
              </w:rPr>
            </w:pPr>
            <w:r>
              <w:rPr>
                <w:b/>
              </w:rPr>
              <w:t>Implicitné náklady</w:t>
            </w:r>
          </w:p>
        </w:tc>
        <w:tc>
          <w:tcPr>
            <w:tcW w:w="4464" w:type="dxa"/>
          </w:tcPr>
          <w:p w:rsidR="00F609C6" w:rsidRPr="00F609C6" w:rsidRDefault="00F609C6" w:rsidP="00F609C6">
            <w:pPr>
              <w:jc w:val="center"/>
              <w:rPr>
                <w:b/>
              </w:rPr>
            </w:pPr>
            <w:r>
              <w:rPr>
                <w:b/>
              </w:rPr>
              <w:t>Explicitné náklady</w:t>
            </w:r>
          </w:p>
        </w:tc>
      </w:tr>
      <w:tr w:rsidR="00F609C6" w:rsidTr="00F609C6">
        <w:tc>
          <w:tcPr>
            <w:tcW w:w="4464" w:type="dxa"/>
          </w:tcPr>
          <w:p w:rsidR="00F609C6" w:rsidRDefault="00F609C6" w:rsidP="00F609C6">
            <w:pPr>
              <w:pStyle w:val="Odsekzoznamu"/>
              <w:numPr>
                <w:ilvl w:val="0"/>
                <w:numId w:val="2"/>
              </w:numPr>
            </w:pPr>
            <w:r>
              <w:t>Náklady, ktoré firma reálne neplatí.</w:t>
            </w:r>
          </w:p>
        </w:tc>
        <w:tc>
          <w:tcPr>
            <w:tcW w:w="4464" w:type="dxa"/>
            <w:vMerge w:val="restart"/>
          </w:tcPr>
          <w:p w:rsidR="00F609C6" w:rsidRDefault="00F609C6" w:rsidP="00F609C6">
            <w:pPr>
              <w:pStyle w:val="Odsekzoznamu"/>
              <w:numPr>
                <w:ilvl w:val="0"/>
                <w:numId w:val="3"/>
              </w:numPr>
            </w:pPr>
            <w:r>
              <w:t>Náklady, ktoré musí firma reálne vynaložiť v peňažnej podobe na nákup alebo nájom VF.</w:t>
            </w:r>
          </w:p>
        </w:tc>
      </w:tr>
      <w:tr w:rsidR="00F609C6" w:rsidTr="00F609C6">
        <w:tc>
          <w:tcPr>
            <w:tcW w:w="4464" w:type="dxa"/>
          </w:tcPr>
          <w:p w:rsidR="00F609C6" w:rsidRDefault="00F609C6" w:rsidP="00F609C6">
            <w:pPr>
              <w:pStyle w:val="Odsekzoznamu"/>
              <w:numPr>
                <w:ilvl w:val="0"/>
                <w:numId w:val="3"/>
              </w:numPr>
            </w:pPr>
            <w:r>
              <w:t>Ide o „</w:t>
            </w:r>
            <w:proofErr w:type="spellStart"/>
            <w:r>
              <w:t>ušlý</w:t>
            </w:r>
            <w:proofErr w:type="spellEnd"/>
            <w:r>
              <w:t xml:space="preserve"> príjem“ z výrobných faktorov, ktoré sú vo vlastníctve firmy.</w:t>
            </w:r>
          </w:p>
        </w:tc>
        <w:tc>
          <w:tcPr>
            <w:tcW w:w="4464" w:type="dxa"/>
            <w:vMerge/>
          </w:tcPr>
          <w:p w:rsidR="00F609C6" w:rsidRDefault="00F609C6" w:rsidP="00F609C6"/>
        </w:tc>
      </w:tr>
      <w:tr w:rsidR="00F609C6" w:rsidTr="00F609C6">
        <w:tc>
          <w:tcPr>
            <w:tcW w:w="4464" w:type="dxa"/>
          </w:tcPr>
          <w:p w:rsidR="00F609C6" w:rsidRDefault="00F609C6" w:rsidP="00F609C6">
            <w:pPr>
              <w:pStyle w:val="Odsekzoznamu"/>
              <w:numPr>
                <w:ilvl w:val="0"/>
                <w:numId w:val="3"/>
              </w:numPr>
            </w:pPr>
            <w:r>
              <w:t xml:space="preserve">Takéto náklady označujeme ako </w:t>
            </w:r>
            <w:r>
              <w:rPr>
                <w:b/>
              </w:rPr>
              <w:t>alternatívne náklady</w:t>
            </w:r>
            <w:r>
              <w:t xml:space="preserve">, resp. </w:t>
            </w:r>
            <w:r>
              <w:rPr>
                <w:b/>
              </w:rPr>
              <w:t>náklady obetovaných príležitostí (</w:t>
            </w:r>
            <w:proofErr w:type="spellStart"/>
            <w:r>
              <w:rPr>
                <w:b/>
              </w:rPr>
              <w:t>Opportunity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).</w:t>
            </w:r>
          </w:p>
        </w:tc>
        <w:tc>
          <w:tcPr>
            <w:tcW w:w="4464" w:type="dxa"/>
          </w:tcPr>
          <w:p w:rsidR="00F609C6" w:rsidRDefault="00F609C6" w:rsidP="00F609C6">
            <w:pPr>
              <w:pStyle w:val="Odsekzoznamu"/>
              <w:numPr>
                <w:ilvl w:val="0"/>
                <w:numId w:val="2"/>
              </w:numPr>
            </w:pPr>
            <w:r>
              <w:t>Môžeme ich nájsť v účtovných výkazoch.</w:t>
            </w:r>
          </w:p>
        </w:tc>
      </w:tr>
      <w:tr w:rsidR="00F609C6" w:rsidTr="00F609C6">
        <w:trPr>
          <w:gridAfter w:val="1"/>
          <w:wAfter w:w="4464" w:type="dxa"/>
        </w:trPr>
        <w:tc>
          <w:tcPr>
            <w:tcW w:w="4464" w:type="dxa"/>
          </w:tcPr>
          <w:p w:rsidR="00F609C6" w:rsidRDefault="00F609C6" w:rsidP="00F609C6">
            <w:pPr>
              <w:pStyle w:val="Odsekzoznamu"/>
              <w:numPr>
                <w:ilvl w:val="0"/>
                <w:numId w:val="3"/>
              </w:numPr>
            </w:pPr>
            <w:r>
              <w:t>Sú alternatívne náklady na výrobné faktory vo vlastníctve majiteľa firmy.</w:t>
            </w:r>
          </w:p>
        </w:tc>
      </w:tr>
    </w:tbl>
    <w:p w:rsidR="00F609C6" w:rsidRDefault="00F609C6" w:rsidP="00C34C8C">
      <w:pPr>
        <w:ind w:left="360"/>
      </w:pPr>
    </w:p>
    <w:p w:rsidR="00C34C8C" w:rsidRPr="00C34C8C" w:rsidRDefault="00C34C8C" w:rsidP="00C34C8C">
      <w:pPr>
        <w:pStyle w:val="Odsekzoznamu"/>
        <w:numPr>
          <w:ilvl w:val="0"/>
          <w:numId w:val="1"/>
        </w:numPr>
      </w:pPr>
      <w:r>
        <w:rPr>
          <w:b/>
        </w:rPr>
        <w:t>Náklady na výrobné faktory</w:t>
      </w:r>
    </w:p>
    <w:p w:rsidR="00C34C8C" w:rsidRDefault="00C34C8C" w:rsidP="00C34C8C">
      <w:pPr>
        <w:pStyle w:val="Odsekzoznamu"/>
        <w:numPr>
          <w:ilvl w:val="0"/>
          <w:numId w:val="4"/>
        </w:numPr>
      </w:pPr>
      <w:r>
        <w:rPr>
          <w:b/>
        </w:rPr>
        <w:t>Cena práce</w:t>
      </w:r>
      <w:r>
        <w:t xml:space="preserve"> = mzdová sadzba (</w:t>
      </w:r>
      <w:proofErr w:type="spellStart"/>
      <w:r>
        <w:t>Wage</w:t>
      </w:r>
      <w:proofErr w:type="spellEnd"/>
      <w:r>
        <w:t xml:space="preserve"> Rate, w) – peňažná čiastka za 1 hodinu práce.</w:t>
      </w:r>
    </w:p>
    <w:p w:rsidR="00C34C8C" w:rsidRDefault="00C34C8C" w:rsidP="00C34C8C">
      <w:pPr>
        <w:pStyle w:val="Odsekzoznamu"/>
        <w:numPr>
          <w:ilvl w:val="0"/>
          <w:numId w:val="4"/>
        </w:numPr>
      </w:pPr>
      <w:r>
        <w:rPr>
          <w:b/>
        </w:rPr>
        <w:t>Cena kapitálu</w:t>
      </w:r>
      <w:r>
        <w:t xml:space="preserve"> = nájomné (</w:t>
      </w:r>
      <w:proofErr w:type="spellStart"/>
      <w:r>
        <w:t>Rental</w:t>
      </w:r>
      <w:proofErr w:type="spellEnd"/>
      <w:r>
        <w:t>, r) – čiastka na hodinu strojového času – úrok v prípade, že firma peniaze na zabezpečenie kapitálu vloží do banky – ide teda o alternatívny náklad.</w:t>
      </w:r>
    </w:p>
    <w:p w:rsidR="00C34C8C" w:rsidRDefault="00C34C8C" w:rsidP="00C34C8C">
      <w:pPr>
        <w:pStyle w:val="Odsekzoznamu"/>
        <w:numPr>
          <w:ilvl w:val="0"/>
          <w:numId w:val="4"/>
        </w:numPr>
      </w:pPr>
      <w:r>
        <w:rPr>
          <w:b/>
        </w:rPr>
        <w:t>Zapustené (utopené) náklady</w:t>
      </w:r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Sank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costs</w:t>
      </w:r>
      <w:proofErr w:type="spellEnd"/>
      <w:r>
        <w:rPr>
          <w:b/>
        </w:rPr>
        <w:t>)</w:t>
      </w:r>
      <w:r>
        <w:t xml:space="preserve"> = náklady, ktoré firma nemôže ískať späť, napr. nákup špeciálneho zariadenia, ktoré nie je možné využívať iným spôsobom.</w:t>
      </w:r>
    </w:p>
    <w:p w:rsidR="00C34C8C" w:rsidRDefault="00C34C8C" w:rsidP="00C34C8C">
      <w:pPr>
        <w:ind w:left="1080"/>
      </w:pPr>
    </w:p>
    <w:p w:rsidR="00C34C8C" w:rsidRPr="00C34C8C" w:rsidRDefault="00C34C8C" w:rsidP="00C34C8C">
      <w:pPr>
        <w:pStyle w:val="Odsekzoznamu"/>
        <w:numPr>
          <w:ilvl w:val="0"/>
          <w:numId w:val="1"/>
        </w:numPr>
      </w:pPr>
      <w:r>
        <w:rPr>
          <w:b/>
        </w:rPr>
        <w:t>Náklady v krátkom období</w:t>
      </w:r>
    </w:p>
    <w:p w:rsidR="00C34C8C" w:rsidRDefault="00C34C8C" w:rsidP="00C34C8C">
      <w:pPr>
        <w:pStyle w:val="Odsekzoznamu"/>
        <w:numPr>
          <w:ilvl w:val="0"/>
          <w:numId w:val="5"/>
        </w:numPr>
      </w:pPr>
      <w:r>
        <w:rPr>
          <w:b/>
        </w:rPr>
        <w:t xml:space="preserve">Krátkodobé celkové náklady </w:t>
      </w:r>
      <w:r>
        <w:t>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STC)</w:t>
      </w:r>
    </w:p>
    <w:p w:rsidR="00C34C8C" w:rsidRDefault="00C34C8C" w:rsidP="00C34C8C">
      <w:pPr>
        <w:pStyle w:val="Odsekzoznamu"/>
        <w:ind w:left="2832"/>
        <w:rPr>
          <w:b/>
        </w:rPr>
      </w:pPr>
      <w:r>
        <w:rPr>
          <w:b/>
        </w:rPr>
        <w:t xml:space="preserve">STC = </w:t>
      </w:r>
      <w:proofErr w:type="spellStart"/>
      <w:r>
        <w:rPr>
          <w:b/>
        </w:rPr>
        <w:t>w.L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r.K</w:t>
      </w:r>
      <w:r>
        <w:rPr>
          <w:b/>
          <w:vertAlign w:val="subscript"/>
        </w:rPr>
        <w:t>fix</w:t>
      </w:r>
      <w:proofErr w:type="spellEnd"/>
      <w:r>
        <w:rPr>
          <w:b/>
        </w:rPr>
        <w:t xml:space="preserve"> </w:t>
      </w:r>
    </w:p>
    <w:p w:rsidR="00C34C8C" w:rsidRDefault="00C34C8C" w:rsidP="00C34C8C">
      <w:pPr>
        <w:pStyle w:val="Odsekzoznamu"/>
        <w:numPr>
          <w:ilvl w:val="0"/>
          <w:numId w:val="6"/>
        </w:numPr>
      </w:pPr>
      <w:r>
        <w:rPr>
          <w:b/>
        </w:rPr>
        <w:t> </w:t>
      </w:r>
      <w:proofErr w:type="spellStart"/>
      <w:r>
        <w:rPr>
          <w:b/>
        </w:rPr>
        <w:t>w.L</w:t>
      </w:r>
      <w:proofErr w:type="spellEnd"/>
      <w:r>
        <w:t xml:space="preserve"> = náklady na práci – </w:t>
      </w:r>
      <w:r>
        <w:rPr>
          <w:b/>
        </w:rPr>
        <w:t>variabilné náklady</w:t>
      </w:r>
      <w:r>
        <w:t xml:space="preserve"> (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VC) =&gt; náklady meniace sa s rastom výstupu, napr. mzdy a suroviny.</w:t>
      </w:r>
    </w:p>
    <w:p w:rsidR="00C34C8C" w:rsidRDefault="00C34C8C" w:rsidP="00C34C8C">
      <w:pPr>
        <w:pStyle w:val="Odsekzoznamu"/>
        <w:numPr>
          <w:ilvl w:val="0"/>
          <w:numId w:val="6"/>
        </w:numPr>
      </w:pPr>
      <w:r>
        <w:rPr>
          <w:b/>
        </w:rPr>
        <w:t> </w:t>
      </w:r>
      <w:proofErr w:type="spellStart"/>
      <w:r>
        <w:rPr>
          <w:b/>
        </w:rPr>
        <w:t>r.K</w:t>
      </w:r>
      <w:r>
        <w:rPr>
          <w:b/>
          <w:vertAlign w:val="subscript"/>
        </w:rPr>
        <w:t>fix</w:t>
      </w:r>
      <w:proofErr w:type="spellEnd"/>
      <w:r>
        <w:rPr>
          <w:b/>
        </w:rPr>
        <w:t xml:space="preserve"> </w:t>
      </w:r>
      <w:r>
        <w:t xml:space="preserve">= náklady na kapitál – </w:t>
      </w:r>
      <w:r>
        <w:rPr>
          <w:b/>
        </w:rPr>
        <w:t>fixné náklady</w:t>
      </w:r>
      <w:r>
        <w:t xml:space="preserve"> (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FC) =&gt; náklady, ktoré sa nemenia s rastom výstupu, napr. amortizácia kapitálu, nájomné, poistné a pod.</w:t>
      </w:r>
    </w:p>
    <w:p w:rsidR="00C34C8C" w:rsidRDefault="00C34C8C" w:rsidP="00C34C8C">
      <w:pPr>
        <w:pStyle w:val="Odsekzoznamu"/>
        <w:numPr>
          <w:ilvl w:val="0"/>
          <w:numId w:val="5"/>
        </w:numPr>
      </w:pPr>
      <w:r>
        <w:rPr>
          <w:b/>
        </w:rPr>
        <w:t>Priemerné náklady</w:t>
      </w:r>
      <w:r>
        <w:t xml:space="preserve"> (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Costs</w:t>
      </w:r>
      <w:proofErr w:type="spellEnd"/>
      <w:r>
        <w:t>)</w:t>
      </w:r>
    </w:p>
    <w:p w:rsidR="00C34C8C" w:rsidRDefault="00C34C8C" w:rsidP="00C34C8C">
      <w:pPr>
        <w:pStyle w:val="Odsekzoznamu"/>
        <w:ind w:left="2880"/>
        <w:rPr>
          <w:b/>
        </w:rPr>
      </w:pPr>
      <w:r>
        <w:rPr>
          <w:b/>
        </w:rPr>
        <w:t>SAC = STC/Q = (FC + VC)/Q</w:t>
      </w:r>
    </w:p>
    <w:p w:rsidR="00C34C8C" w:rsidRDefault="00AD0434" w:rsidP="00C34C8C">
      <w:pPr>
        <w:pStyle w:val="Odsekzoznamu"/>
        <w:numPr>
          <w:ilvl w:val="0"/>
          <w:numId w:val="8"/>
        </w:numPr>
      </w:pPr>
      <w:r>
        <w:rPr>
          <w:b/>
        </w:rPr>
        <w:t> Priemerné fixné náklady</w:t>
      </w:r>
      <w:r>
        <w:t xml:space="preserve"> (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AFC)</w:t>
      </w:r>
    </w:p>
    <w:p w:rsidR="00AD0434" w:rsidRDefault="00AD0434" w:rsidP="00AD0434">
      <w:pPr>
        <w:pStyle w:val="Odsekzoznamu"/>
        <w:numPr>
          <w:ilvl w:val="2"/>
          <w:numId w:val="8"/>
        </w:numPr>
      </w:pPr>
      <w:r>
        <w:rPr>
          <w:b/>
        </w:rPr>
        <w:t xml:space="preserve">AFC = FC/Q = </w:t>
      </w:r>
      <w:proofErr w:type="spellStart"/>
      <w:r>
        <w:t>r.K</w:t>
      </w:r>
      <w:proofErr w:type="spellEnd"/>
      <w:r>
        <w:t>/Q = r.1/AP</w:t>
      </w:r>
      <w:r>
        <w:rPr>
          <w:vertAlign w:val="subscript"/>
        </w:rPr>
        <w:t>K</w:t>
      </w:r>
      <w:r>
        <w:t xml:space="preserve"> = r/AP</w:t>
      </w:r>
      <w:r>
        <w:rPr>
          <w:vertAlign w:val="subscript"/>
        </w:rPr>
        <w:t>K</w:t>
      </w:r>
    </w:p>
    <w:p w:rsidR="00AD0434" w:rsidRPr="00AD0434" w:rsidRDefault="00AD0434" w:rsidP="00AD0434">
      <w:pPr>
        <w:pStyle w:val="Odsekzoznamu"/>
        <w:numPr>
          <w:ilvl w:val="2"/>
          <w:numId w:val="8"/>
        </w:numPr>
      </w:pPr>
      <w:r>
        <w:rPr>
          <w:b/>
        </w:rPr>
        <w:t>↑Q =&gt; ↓AFC</w:t>
      </w:r>
    </w:p>
    <w:p w:rsidR="00AD0434" w:rsidRDefault="00AD0434" w:rsidP="00AD0434">
      <w:pPr>
        <w:pStyle w:val="Odsekzoznamu"/>
        <w:numPr>
          <w:ilvl w:val="2"/>
          <w:numId w:val="8"/>
        </w:numPr>
      </w:pPr>
      <w:r>
        <w:t>= náklady na jednotku výstupu</w:t>
      </w:r>
    </w:p>
    <w:p w:rsidR="00AD0434" w:rsidRPr="00AD0434" w:rsidRDefault="00AD0434" w:rsidP="00AD0434">
      <w:pPr>
        <w:pStyle w:val="Odsekzoznamu"/>
        <w:ind w:left="2130"/>
      </w:pPr>
    </w:p>
    <w:p w:rsidR="00AD0434" w:rsidRDefault="00AD0434" w:rsidP="00AD0434">
      <w:pPr>
        <w:pStyle w:val="Odsekzoznamu"/>
        <w:numPr>
          <w:ilvl w:val="0"/>
          <w:numId w:val="8"/>
        </w:numPr>
      </w:pPr>
      <w:r>
        <w:rPr>
          <w:b/>
        </w:rPr>
        <w:lastRenderedPageBreak/>
        <w:t> Priemerné variabilné náklady</w:t>
      </w:r>
      <w:r>
        <w:t xml:space="preserve"> (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AVC)</w:t>
      </w:r>
    </w:p>
    <w:p w:rsidR="00AD0434" w:rsidRDefault="00AD0434" w:rsidP="00AD0434">
      <w:pPr>
        <w:pStyle w:val="Odsekzoznamu"/>
        <w:numPr>
          <w:ilvl w:val="2"/>
          <w:numId w:val="8"/>
        </w:numPr>
      </w:pPr>
      <w:r>
        <w:rPr>
          <w:b/>
        </w:rPr>
        <w:t>AVC = VC/Q</w:t>
      </w:r>
      <w:r>
        <w:t xml:space="preserve"> = </w:t>
      </w:r>
      <w:proofErr w:type="spellStart"/>
      <w:r>
        <w:t>w.L</w:t>
      </w:r>
      <w:proofErr w:type="spellEnd"/>
      <w:r>
        <w:t>/Q = w.1/AP</w:t>
      </w:r>
      <w:r>
        <w:rPr>
          <w:vertAlign w:val="subscript"/>
        </w:rPr>
        <w:t>L</w:t>
      </w:r>
      <w:r>
        <w:t xml:space="preserve"> = w/AP</w:t>
      </w:r>
      <w:r>
        <w:rPr>
          <w:vertAlign w:val="subscript"/>
        </w:rPr>
        <w:t>L</w:t>
      </w:r>
    </w:p>
    <w:p w:rsidR="00AD0434" w:rsidRPr="00AD0434" w:rsidRDefault="00AD0434" w:rsidP="00AD0434">
      <w:pPr>
        <w:pStyle w:val="Odsekzoznamu"/>
        <w:numPr>
          <w:ilvl w:val="2"/>
          <w:numId w:val="8"/>
        </w:numPr>
      </w:pPr>
      <w:r>
        <w:rPr>
          <w:b/>
        </w:rPr>
        <w:t>↑ produktivita práce (</w:t>
      </w:r>
      <w:r>
        <w:t>za predpokladu konštantnej mzdovej sadzbe</w:t>
      </w:r>
      <w:r>
        <w:rPr>
          <w:b/>
        </w:rPr>
        <w:t>) =&gt; ↓ AVC</w:t>
      </w:r>
    </w:p>
    <w:p w:rsidR="00AD0434" w:rsidRDefault="00AD0434" w:rsidP="00AD0434">
      <w:pPr>
        <w:pStyle w:val="Odsekzoznamu"/>
        <w:numPr>
          <w:ilvl w:val="2"/>
          <w:numId w:val="8"/>
        </w:numPr>
      </w:pPr>
      <w:r>
        <w:t>= variabilné náklady na jednotku výstupu</w:t>
      </w:r>
    </w:p>
    <w:p w:rsidR="00AD0434" w:rsidRDefault="00AD0434" w:rsidP="00AD0434">
      <w:pPr>
        <w:ind w:left="2124"/>
        <w:rPr>
          <w:b/>
        </w:rPr>
      </w:pPr>
      <w:r>
        <w:rPr>
          <w:b/>
        </w:rPr>
        <w:t>Priemerné náklady možno teda vyjadriť: SAC = AVC + AFC</w:t>
      </w:r>
    </w:p>
    <w:p w:rsidR="00AD0434" w:rsidRPr="007F68FE" w:rsidRDefault="00E004D9" w:rsidP="00AD0434">
      <w:pPr>
        <w:pStyle w:val="Odsekzoznamu"/>
        <w:numPr>
          <w:ilvl w:val="0"/>
          <w:numId w:val="5"/>
        </w:numPr>
        <w:rPr>
          <w:b/>
        </w:rPr>
      </w:pPr>
      <w:r>
        <w:rPr>
          <w:b/>
        </w:rPr>
        <w:t>Hraničné náklady</w:t>
      </w:r>
      <w:r>
        <w:t xml:space="preserve"> (</w:t>
      </w:r>
      <w:proofErr w:type="spellStart"/>
      <w:r>
        <w:t>Marginal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>, MC) = náklady potrebné k rozšíreniu objemu výroby o jednotku.</w:t>
      </w:r>
    </w:p>
    <w:p w:rsidR="007F68FE" w:rsidRDefault="007F68FE" w:rsidP="007F68FE">
      <w:pPr>
        <w:pStyle w:val="Odsekzoznamu"/>
        <w:ind w:left="2880"/>
        <w:rPr>
          <w:b/>
        </w:rPr>
      </w:pPr>
      <w:r>
        <w:rPr>
          <w:b/>
        </w:rPr>
        <w:t>MC = ΔSTC/ΔQ</w:t>
      </w:r>
    </w:p>
    <w:p w:rsidR="007F68FE" w:rsidRPr="007F68FE" w:rsidRDefault="007F68FE" w:rsidP="007F68FE">
      <w:pPr>
        <w:pStyle w:val="Odsekzoznamu"/>
        <w:ind w:left="2880"/>
      </w:pPr>
      <w:r>
        <w:rPr>
          <w:b/>
        </w:rPr>
        <w:tab/>
      </w:r>
      <w:r w:rsidRPr="007F68FE">
        <w:t>↓</w:t>
      </w:r>
    </w:p>
    <w:p w:rsidR="007F68FE" w:rsidRDefault="007F68FE" w:rsidP="007F68FE">
      <w:pPr>
        <w:pStyle w:val="Odsekzoznamu"/>
        <w:ind w:left="2880"/>
      </w:pPr>
      <w:r>
        <w:t>SMC = ∂STC/∂Q = ∂VC/∂Q</w:t>
      </w:r>
    </w:p>
    <w:p w:rsidR="007F68FE" w:rsidRDefault="007F68FE" w:rsidP="007F68FE">
      <w:pPr>
        <w:pStyle w:val="Odsekzoznamu"/>
        <w:ind w:left="2880"/>
      </w:pPr>
      <w:r>
        <w:tab/>
        <w:t>↓</w:t>
      </w:r>
    </w:p>
    <w:p w:rsidR="007F68FE" w:rsidRDefault="007F68FE" w:rsidP="007F68FE">
      <w:pPr>
        <w:pStyle w:val="Odsekzoznamu"/>
        <w:ind w:left="2880"/>
      </w:pPr>
      <w:proofErr w:type="spellStart"/>
      <w:r>
        <w:t>w.∂L</w:t>
      </w:r>
      <w:proofErr w:type="spellEnd"/>
      <w:r>
        <w:t>/∂Q = w.1/MP</w:t>
      </w:r>
      <w:r>
        <w:rPr>
          <w:vertAlign w:val="subscript"/>
        </w:rPr>
        <w:t>L</w:t>
      </w:r>
      <w:r>
        <w:t xml:space="preserve"> = w/MP</w:t>
      </w:r>
      <w:r>
        <w:rPr>
          <w:vertAlign w:val="subscript"/>
        </w:rPr>
        <w:t>L</w:t>
      </w:r>
    </w:p>
    <w:p w:rsidR="007F68FE" w:rsidRPr="007F68FE" w:rsidRDefault="007F68FE" w:rsidP="007F68FE">
      <w:pPr>
        <w:pStyle w:val="Odsekzoznamu"/>
        <w:numPr>
          <w:ilvl w:val="0"/>
          <w:numId w:val="9"/>
        </w:numPr>
      </w:pPr>
      <w:r>
        <w:t xml:space="preserve"> MC najprv klesajú a od určitého množstva produkcie rastú =&gt; </w:t>
      </w:r>
      <w:r>
        <w:rPr>
          <w:b/>
        </w:rPr>
        <w:t>zákon klesajúcich výnosov.</w:t>
      </w:r>
    </w:p>
    <w:p w:rsidR="007F68FE" w:rsidRDefault="007F68FE" w:rsidP="007F68FE">
      <w:pPr>
        <w:pStyle w:val="Odsekzoznamu"/>
        <w:numPr>
          <w:ilvl w:val="0"/>
          <w:numId w:val="9"/>
        </w:numPr>
      </w:pPr>
      <w:r>
        <w:t> MC začínajú rásť skôr než AC, preto že MC nie sú ovplyvnené fixnými nákladmi.</w:t>
      </w:r>
    </w:p>
    <w:p w:rsidR="007F68FE" w:rsidRDefault="007F68FE" w:rsidP="007F68FE">
      <w:pPr>
        <w:pStyle w:val="Odsekzoznamu"/>
        <w:numPr>
          <w:ilvl w:val="1"/>
          <w:numId w:val="9"/>
        </w:numPr>
      </w:pPr>
      <w:r>
        <w:t> MFC sú nulové, pretože fixné náklady sa s objemom výroby nemenia.</w:t>
      </w:r>
    </w:p>
    <w:p w:rsidR="007F68FE" w:rsidRDefault="007F68FE" w:rsidP="007F68FE">
      <w:pPr>
        <w:pStyle w:val="Odsekzoznamu"/>
        <w:numPr>
          <w:ilvl w:val="1"/>
          <w:numId w:val="9"/>
        </w:numPr>
      </w:pPr>
      <w:r>
        <w:t> MC sa preto vždy rovnajú hraničným variabilným nákladom.</w:t>
      </w:r>
    </w:p>
    <w:p w:rsidR="007F68FE" w:rsidRDefault="007F68FE" w:rsidP="007F68FE">
      <w:pPr>
        <w:pStyle w:val="Odsekzoznamu"/>
        <w:ind w:left="2850"/>
      </w:pPr>
    </w:p>
    <w:p w:rsidR="007F68FE" w:rsidRDefault="007F68FE" w:rsidP="007F68FE">
      <w:pPr>
        <w:pStyle w:val="Odsekzoznamu"/>
        <w:ind w:left="2850"/>
      </w:pPr>
    </w:p>
    <w:p w:rsidR="007F68FE" w:rsidRPr="007F68FE" w:rsidRDefault="007F68FE" w:rsidP="007F68FE">
      <w:pPr>
        <w:pStyle w:val="Odsekzoznamu"/>
        <w:numPr>
          <w:ilvl w:val="0"/>
          <w:numId w:val="1"/>
        </w:numPr>
      </w:pPr>
      <w:r>
        <w:rPr>
          <w:b/>
        </w:rPr>
        <w:t>Grafické znázornenie nákladov:</w:t>
      </w:r>
    </w:p>
    <w:p w:rsidR="007F68FE" w:rsidRDefault="00FA2DFE" w:rsidP="007F68FE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5760720" cy="3083560"/>
            <wp:effectExtent l="19050" t="0" r="0" b="0"/>
            <wp:docPr id="1" name="Obrázok 0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8FE" w:rsidRDefault="007F68FE" w:rsidP="007F68FE">
      <w:pPr>
        <w:pStyle w:val="Odsekzoznamu"/>
        <w:numPr>
          <w:ilvl w:val="0"/>
          <w:numId w:val="10"/>
        </w:numPr>
      </w:pPr>
      <w:r>
        <w:t>MC pretína AC v minime</w:t>
      </w:r>
    </w:p>
    <w:p w:rsidR="007F68FE" w:rsidRDefault="007F68FE" w:rsidP="007F68FE">
      <w:pPr>
        <w:pStyle w:val="Odsekzoznamu"/>
        <w:numPr>
          <w:ilvl w:val="0"/>
          <w:numId w:val="10"/>
        </w:numPr>
      </w:pPr>
      <w:r>
        <w:t>AC = AVC + AFC (súčet kriviek)</w:t>
      </w:r>
    </w:p>
    <w:p w:rsidR="007F68FE" w:rsidRDefault="007F68FE" w:rsidP="007F68FE">
      <w:pPr>
        <w:pStyle w:val="Odsekzoznamu"/>
        <w:ind w:left="1440"/>
      </w:pPr>
    </w:p>
    <w:p w:rsidR="00FA2DFE" w:rsidRDefault="00FA2DFE" w:rsidP="007F68FE">
      <w:pPr>
        <w:pStyle w:val="Odsekzoznamu"/>
        <w:ind w:left="1440"/>
      </w:pPr>
    </w:p>
    <w:p w:rsidR="00FA2DFE" w:rsidRDefault="00FA2DFE" w:rsidP="007F68FE">
      <w:pPr>
        <w:pStyle w:val="Odsekzoznamu"/>
        <w:ind w:left="1440"/>
      </w:pPr>
    </w:p>
    <w:p w:rsidR="00FA2DFE" w:rsidRDefault="00FA2DFE" w:rsidP="007F68FE">
      <w:pPr>
        <w:pStyle w:val="Odsekzoznamu"/>
        <w:ind w:left="1440"/>
      </w:pPr>
    </w:p>
    <w:p w:rsidR="007F68FE" w:rsidRDefault="007F68FE" w:rsidP="007F68FE">
      <w:pPr>
        <w:pStyle w:val="Odsekzoznamu"/>
        <w:numPr>
          <w:ilvl w:val="0"/>
          <w:numId w:val="1"/>
        </w:numPr>
        <w:rPr>
          <w:b/>
        </w:rPr>
      </w:pPr>
      <w:r w:rsidRPr="007F68FE">
        <w:rPr>
          <w:b/>
        </w:rPr>
        <w:lastRenderedPageBreak/>
        <w:t xml:space="preserve">Vzťah jednotlivých nákladov v krátkom </w:t>
      </w:r>
      <w:r>
        <w:rPr>
          <w:b/>
        </w:rPr>
        <w:t>ob</w:t>
      </w:r>
      <w:r w:rsidRPr="007F68FE">
        <w:rPr>
          <w:b/>
        </w:rPr>
        <w:t>d</w:t>
      </w:r>
      <w:r>
        <w:rPr>
          <w:b/>
        </w:rPr>
        <w:t>o</w:t>
      </w:r>
      <w:r w:rsidRPr="007F68FE">
        <w:rPr>
          <w:b/>
        </w:rPr>
        <w:t>bí:</w:t>
      </w:r>
    </w:p>
    <w:p w:rsidR="007F68FE" w:rsidRDefault="00F14B8B" w:rsidP="007F68FE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5760720" cy="5076825"/>
            <wp:effectExtent l="19050" t="0" r="0" b="0"/>
            <wp:docPr id="2" name="Obrázok 1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8FE" w:rsidRDefault="007F68FE" w:rsidP="007F68FE">
      <w:pPr>
        <w:pStyle w:val="Odsekzoznamu"/>
      </w:pPr>
    </w:p>
    <w:p w:rsidR="007F68FE" w:rsidRPr="007F68FE" w:rsidRDefault="007F68FE" w:rsidP="007F68FE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Náklady a výnosy z variabilného vstupu</w:t>
      </w:r>
    </w:p>
    <w:p w:rsidR="007F68FE" w:rsidRDefault="007F68FE" w:rsidP="007F68FE">
      <w:pPr>
        <w:pStyle w:val="Odsekzoznamu"/>
        <w:numPr>
          <w:ilvl w:val="0"/>
          <w:numId w:val="12"/>
        </w:numPr>
      </w:pPr>
      <w:r>
        <w:t>Vývoj nákladov v podmienkach rastúcich výnosov z variabilného vstupu</w:t>
      </w:r>
    </w:p>
    <w:p w:rsidR="007F68FE" w:rsidRPr="000464E9" w:rsidRDefault="007F68FE" w:rsidP="007F68FE">
      <w:pPr>
        <w:pStyle w:val="Odsekzoznamu"/>
        <w:numPr>
          <w:ilvl w:val="0"/>
          <w:numId w:val="12"/>
        </w:numPr>
      </w:pPr>
      <w:r w:rsidRPr="000464E9">
        <w:t>Vývoj nákladov v podmienkach klesajúcich výnosov z variabilného vstupu</w:t>
      </w:r>
    </w:p>
    <w:p w:rsidR="007F68FE" w:rsidRDefault="007F68FE" w:rsidP="007F68FE">
      <w:pPr>
        <w:pStyle w:val="Odsekzoznamu"/>
        <w:numPr>
          <w:ilvl w:val="0"/>
          <w:numId w:val="12"/>
        </w:numPr>
      </w:pPr>
      <w:r>
        <w:t>Vývoj nákladov v podmienkach konštantných výnosov z variabilného vstupu</w:t>
      </w:r>
    </w:p>
    <w:p w:rsidR="007F68FE" w:rsidRDefault="00F14B8B" w:rsidP="00252769">
      <w:r>
        <w:br w:type="page"/>
      </w:r>
    </w:p>
    <w:p w:rsidR="007F68FE" w:rsidRPr="007F68FE" w:rsidRDefault="007F68FE" w:rsidP="007F68FE">
      <w:pPr>
        <w:pStyle w:val="Odsekzoznamu"/>
        <w:numPr>
          <w:ilvl w:val="0"/>
          <w:numId w:val="5"/>
        </w:numPr>
        <w:rPr>
          <w:b/>
        </w:rPr>
      </w:pPr>
      <w:r w:rsidRPr="007F68FE">
        <w:rPr>
          <w:b/>
        </w:rPr>
        <w:lastRenderedPageBreak/>
        <w:t>Vývoj nákladov v podmienkach rastúcich výnosov z variabilného vstupu</w:t>
      </w:r>
    </w:p>
    <w:p w:rsidR="007F68FE" w:rsidRDefault="00DA027F" w:rsidP="00DA027F">
      <w:pPr>
        <w:pStyle w:val="Odsekzoznamu"/>
        <w:ind w:left="0" w:hanging="993"/>
      </w:pPr>
      <w:r>
        <w:rPr>
          <w:noProof/>
          <w:lang w:eastAsia="sk-SK"/>
        </w:rPr>
        <w:drawing>
          <wp:inline distT="0" distB="0" distL="0" distR="0">
            <wp:extent cx="7058025" cy="3749965"/>
            <wp:effectExtent l="19050" t="0" r="9525" b="0"/>
            <wp:docPr id="5" name="Obrázok 4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5354" cy="375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7F" w:rsidRDefault="00DA027F" w:rsidP="00F14B8B">
      <w:pPr>
        <w:pStyle w:val="Odsekzoznamu"/>
        <w:ind w:left="0" w:hanging="851"/>
      </w:pPr>
      <w:r>
        <w:tab/>
        <w:t xml:space="preserve"> </w:t>
      </w:r>
    </w:p>
    <w:p w:rsidR="007F68FE" w:rsidRDefault="007F68FE" w:rsidP="007F68FE">
      <w:pPr>
        <w:pStyle w:val="Odsekzoznamu"/>
        <w:numPr>
          <w:ilvl w:val="0"/>
          <w:numId w:val="13"/>
        </w:numPr>
      </w:pPr>
      <w:r>
        <w:t>Celkové a variabilné náklady rastú nižším</w:t>
      </w:r>
      <w:r w:rsidR="000464E9">
        <w:t xml:space="preserve"> tempom ako produkcia – rastie klesajúcim tempom.</w:t>
      </w:r>
    </w:p>
    <w:p w:rsidR="000464E9" w:rsidRDefault="000464E9" w:rsidP="00F14B8B">
      <w:pPr>
        <w:pStyle w:val="Odsekzoznamu"/>
        <w:numPr>
          <w:ilvl w:val="0"/>
          <w:numId w:val="13"/>
        </w:numPr>
      </w:pPr>
      <w:r>
        <w:t>Priemerné variabilné a hraničné náklady s rastom výstupu klesajú.</w:t>
      </w:r>
    </w:p>
    <w:p w:rsidR="000464E9" w:rsidRDefault="000464E9" w:rsidP="000464E9">
      <w:pPr>
        <w:pStyle w:val="Odsekzoznamu"/>
        <w:ind w:left="2160"/>
      </w:pPr>
    </w:p>
    <w:p w:rsidR="007F68FE" w:rsidRDefault="000464E9" w:rsidP="000464E9">
      <w:pPr>
        <w:pStyle w:val="Odsekzoznamu"/>
        <w:numPr>
          <w:ilvl w:val="0"/>
          <w:numId w:val="15"/>
        </w:numPr>
      </w:pPr>
      <w:r w:rsidRPr="000464E9">
        <w:rPr>
          <w:b/>
        </w:rPr>
        <w:t>Východisko:</w:t>
      </w:r>
      <w:r>
        <w:t xml:space="preserve"> </w:t>
      </w:r>
      <w:r w:rsidRPr="000464E9">
        <w:rPr>
          <w:b/>
        </w:rPr>
        <w:t xml:space="preserve">STC = a + </w:t>
      </w:r>
      <w:proofErr w:type="spellStart"/>
      <w:r w:rsidRPr="000464E9">
        <w:rPr>
          <w:b/>
        </w:rPr>
        <w:t>bQ</w:t>
      </w:r>
      <w:proofErr w:type="spellEnd"/>
      <w:r w:rsidRPr="000464E9">
        <w:rPr>
          <w:b/>
        </w:rPr>
        <w:t xml:space="preserve"> – cQ</w:t>
      </w:r>
      <w:r w:rsidRPr="000464E9">
        <w:rPr>
          <w:b/>
          <w:vertAlign w:val="superscript"/>
        </w:rPr>
        <w:t>2</w:t>
      </w:r>
      <w:r>
        <w:t xml:space="preserve"> potom </w:t>
      </w:r>
      <w:r w:rsidRPr="000464E9">
        <w:rPr>
          <w:b/>
        </w:rPr>
        <w:t>SMC = b – 2cQ</w:t>
      </w:r>
    </w:p>
    <w:p w:rsidR="000464E9" w:rsidRDefault="000464E9" w:rsidP="000464E9">
      <w:pPr>
        <w:pStyle w:val="Odsekzoznamu"/>
        <w:numPr>
          <w:ilvl w:val="0"/>
          <w:numId w:val="14"/>
        </w:numPr>
      </w:pPr>
      <w:r>
        <w:t xml:space="preserve">Podobne ak vychádzame z VC = </w:t>
      </w:r>
      <w:proofErr w:type="spellStart"/>
      <w:r>
        <w:t>bQ</w:t>
      </w:r>
      <w:proofErr w:type="spellEnd"/>
      <w:r>
        <w:t xml:space="preserve"> – cQ</w:t>
      </w:r>
      <w:r>
        <w:rPr>
          <w:vertAlign w:val="superscript"/>
        </w:rPr>
        <w:t>2</w:t>
      </w:r>
      <w:r>
        <w:t xml:space="preserve"> potom SMC = b – 2cQ</w:t>
      </w:r>
    </w:p>
    <w:p w:rsidR="000464E9" w:rsidRDefault="000464E9" w:rsidP="000464E9">
      <w:pPr>
        <w:pStyle w:val="Odsekzoznamu"/>
        <w:numPr>
          <w:ilvl w:val="0"/>
          <w:numId w:val="14"/>
        </w:numPr>
      </w:pPr>
      <w:r>
        <w:t>Z toho vyplýva, že krivka SMC je lineárna so záporným sklonom: ↑Q =&gt; ↓ SMC</w:t>
      </w:r>
    </w:p>
    <w:p w:rsidR="000464E9" w:rsidRDefault="000464E9" w:rsidP="000464E9">
      <w:pPr>
        <w:pStyle w:val="Odsekzoznamu"/>
        <w:ind w:left="3555"/>
      </w:pPr>
    </w:p>
    <w:p w:rsidR="000464E9" w:rsidRDefault="000464E9" w:rsidP="000464E9">
      <w:pPr>
        <w:pStyle w:val="Odsekzoznamu"/>
        <w:numPr>
          <w:ilvl w:val="0"/>
          <w:numId w:val="15"/>
        </w:numPr>
      </w:pPr>
      <w:r>
        <w:t xml:space="preserve"> V prípade </w:t>
      </w:r>
      <w:r>
        <w:rPr>
          <w:b/>
        </w:rPr>
        <w:t>rastúcich výnosov z práce</w:t>
      </w:r>
      <w:r>
        <w:t xml:space="preserve"> totiž rastie MP</w:t>
      </w:r>
      <w:r>
        <w:rPr>
          <w:vertAlign w:val="subscript"/>
        </w:rPr>
        <w:t>L</w:t>
      </w:r>
      <w:r>
        <w:t xml:space="preserve">.  A keďže SMC = w/MPL (w = </w:t>
      </w:r>
      <w:proofErr w:type="spellStart"/>
      <w:r>
        <w:t>konšt</w:t>
      </w:r>
      <w:proofErr w:type="spellEnd"/>
      <w:r>
        <w:t>.</w:t>
      </w:r>
      <w:r w:rsidR="00465593">
        <w:t>)</w:t>
      </w:r>
      <w:r>
        <w:t xml:space="preserve"> preto SMC</w:t>
      </w:r>
      <w:r w:rsidR="00465593">
        <w:t xml:space="preserve"> musí klesať. </w:t>
      </w:r>
      <w:r>
        <w:t xml:space="preserve"> </w:t>
      </w:r>
      <w:r w:rsidR="00465593">
        <w:t>P</w:t>
      </w:r>
      <w:r>
        <w:t xml:space="preserve">reto smernica MC (= </w:t>
      </w:r>
      <w:r w:rsidRPr="000464E9">
        <w:rPr>
          <w:b/>
        </w:rPr>
        <w:t>-</w:t>
      </w:r>
      <w:r>
        <w:t xml:space="preserve"> 2c) a smernica AVC (= </w:t>
      </w:r>
      <w:r w:rsidRPr="000464E9">
        <w:rPr>
          <w:b/>
        </w:rPr>
        <w:t xml:space="preserve">- </w:t>
      </w:r>
      <w:r>
        <w:t xml:space="preserve">c) </w:t>
      </w:r>
    </w:p>
    <w:p w:rsidR="000464E9" w:rsidRDefault="000464E9" w:rsidP="000464E9">
      <w:pPr>
        <w:pStyle w:val="Odsekzoznamu"/>
        <w:ind w:left="2136"/>
      </w:pPr>
    </w:p>
    <w:p w:rsidR="00DA027F" w:rsidRDefault="00465593" w:rsidP="000464E9">
      <w:pPr>
        <w:pStyle w:val="Odsekzoznamu"/>
        <w:ind w:left="2136"/>
      </w:pPr>
      <w:r>
        <w:t>Smernic</w:t>
      </w:r>
      <w:r w:rsidR="000464E9">
        <w:t>a funkci</w:t>
      </w:r>
      <w:r>
        <w:t>e</w:t>
      </w:r>
      <w:r w:rsidR="000464E9">
        <w:t xml:space="preserve"> MP</w:t>
      </w:r>
      <w:r w:rsidR="000464E9">
        <w:rPr>
          <w:vertAlign w:val="subscript"/>
        </w:rPr>
        <w:t>L</w:t>
      </w:r>
      <w:r w:rsidR="000464E9">
        <w:t xml:space="preserve"> je 2-krát väčšia (= 2c) ako smernica AP</w:t>
      </w:r>
      <w:r w:rsidR="000464E9">
        <w:rPr>
          <w:vertAlign w:val="subscript"/>
        </w:rPr>
        <w:t>L</w:t>
      </w:r>
      <w:r w:rsidR="000464E9">
        <w:t xml:space="preserve"> (= c).</w:t>
      </w:r>
    </w:p>
    <w:p w:rsidR="000464E9" w:rsidRDefault="00DA027F" w:rsidP="00252769">
      <w:r>
        <w:br w:type="page"/>
      </w:r>
    </w:p>
    <w:p w:rsidR="000464E9" w:rsidRPr="000464E9" w:rsidRDefault="000464E9" w:rsidP="000464E9">
      <w:pPr>
        <w:pStyle w:val="Odsekzoznamu"/>
        <w:numPr>
          <w:ilvl w:val="0"/>
          <w:numId w:val="5"/>
        </w:numPr>
        <w:rPr>
          <w:b/>
        </w:rPr>
      </w:pPr>
      <w:r w:rsidRPr="000464E9">
        <w:rPr>
          <w:b/>
        </w:rPr>
        <w:lastRenderedPageBreak/>
        <w:t>Vývoj nákladov v podmienkach klesajúcich výnosov z variabilného vstupu</w:t>
      </w:r>
    </w:p>
    <w:p w:rsidR="000464E9" w:rsidRDefault="00BE25F2" w:rsidP="00BE25F2">
      <w:pPr>
        <w:pStyle w:val="Odsekzoznamu"/>
        <w:ind w:left="1440" w:hanging="2433"/>
      </w:pPr>
      <w:r>
        <w:rPr>
          <w:noProof/>
          <w:lang w:eastAsia="sk-SK"/>
        </w:rPr>
        <w:drawing>
          <wp:inline distT="0" distB="0" distL="0" distR="0">
            <wp:extent cx="7080036" cy="3533775"/>
            <wp:effectExtent l="19050" t="0" r="6564" b="0"/>
            <wp:docPr id="6" name="Obrázok 5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0036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F2" w:rsidRDefault="00DC6AF2" w:rsidP="00BE25F2">
      <w:pPr>
        <w:pStyle w:val="Odsekzoznamu"/>
        <w:ind w:left="1440" w:hanging="2433"/>
      </w:pPr>
    </w:p>
    <w:p w:rsidR="000464E9" w:rsidRDefault="000464E9" w:rsidP="000464E9">
      <w:pPr>
        <w:pStyle w:val="Odsekzoznamu"/>
        <w:numPr>
          <w:ilvl w:val="0"/>
          <w:numId w:val="17"/>
        </w:numPr>
      </w:pPr>
      <w:r>
        <w:t>Celkové a variabilné náklady rastú rýchlejším tempom ako produkcia – rastie rastúcim tempom.</w:t>
      </w:r>
    </w:p>
    <w:p w:rsidR="000464E9" w:rsidRDefault="000464E9" w:rsidP="000464E9">
      <w:pPr>
        <w:pStyle w:val="Odsekzoznamu"/>
        <w:numPr>
          <w:ilvl w:val="0"/>
          <w:numId w:val="17"/>
        </w:numPr>
      </w:pPr>
      <w:r>
        <w:t>Priemerné variabilné a hraničné náklady s každou jednotkou výstupu rastú.</w:t>
      </w:r>
    </w:p>
    <w:p w:rsidR="000464E9" w:rsidRDefault="000464E9" w:rsidP="000464E9">
      <w:pPr>
        <w:pStyle w:val="Odsekzoznamu"/>
        <w:ind w:left="2160"/>
      </w:pPr>
    </w:p>
    <w:p w:rsidR="00465593" w:rsidRDefault="00465593" w:rsidP="00465593">
      <w:pPr>
        <w:pStyle w:val="Odsekzoznamu"/>
        <w:numPr>
          <w:ilvl w:val="0"/>
          <w:numId w:val="15"/>
        </w:numPr>
      </w:pPr>
      <w:r w:rsidRPr="000464E9">
        <w:rPr>
          <w:b/>
        </w:rPr>
        <w:t>Východisko:</w:t>
      </w:r>
      <w:r>
        <w:t xml:space="preserve"> </w:t>
      </w:r>
      <w:r w:rsidRPr="000464E9">
        <w:rPr>
          <w:b/>
        </w:rPr>
        <w:t xml:space="preserve">STC = a + </w:t>
      </w:r>
      <w:proofErr w:type="spellStart"/>
      <w:r w:rsidRPr="000464E9">
        <w:rPr>
          <w:b/>
        </w:rPr>
        <w:t>bQ</w:t>
      </w:r>
      <w:proofErr w:type="spellEnd"/>
      <w:r w:rsidRPr="000464E9">
        <w:rPr>
          <w:b/>
        </w:rPr>
        <w:t xml:space="preserve"> </w:t>
      </w:r>
      <w:r>
        <w:rPr>
          <w:b/>
        </w:rPr>
        <w:t>+</w:t>
      </w:r>
      <w:r w:rsidRPr="000464E9">
        <w:rPr>
          <w:b/>
        </w:rPr>
        <w:t xml:space="preserve"> cQ</w:t>
      </w:r>
      <w:r w:rsidRPr="000464E9">
        <w:rPr>
          <w:b/>
          <w:vertAlign w:val="superscript"/>
        </w:rPr>
        <w:t>2</w:t>
      </w:r>
      <w:r>
        <w:t xml:space="preserve"> potom </w:t>
      </w:r>
      <w:r w:rsidRPr="000464E9">
        <w:rPr>
          <w:b/>
        </w:rPr>
        <w:t xml:space="preserve">SMC = b </w:t>
      </w:r>
      <w:r>
        <w:rPr>
          <w:b/>
        </w:rPr>
        <w:t>+</w:t>
      </w:r>
      <w:r w:rsidRPr="000464E9">
        <w:rPr>
          <w:b/>
        </w:rPr>
        <w:t xml:space="preserve"> 2cQ</w:t>
      </w:r>
    </w:p>
    <w:p w:rsidR="00465593" w:rsidRDefault="00465593" w:rsidP="00465593">
      <w:pPr>
        <w:pStyle w:val="Odsekzoznamu"/>
        <w:numPr>
          <w:ilvl w:val="0"/>
          <w:numId w:val="14"/>
        </w:numPr>
      </w:pPr>
      <w:r>
        <w:t xml:space="preserve">Podobne ak vychádzame z VC = </w:t>
      </w:r>
      <w:proofErr w:type="spellStart"/>
      <w:r>
        <w:t>bQ</w:t>
      </w:r>
      <w:proofErr w:type="spellEnd"/>
      <w:r>
        <w:t xml:space="preserve"> + cQ</w:t>
      </w:r>
      <w:r>
        <w:rPr>
          <w:vertAlign w:val="superscript"/>
        </w:rPr>
        <w:t>2</w:t>
      </w:r>
      <w:r>
        <w:t xml:space="preserve"> potom SMC = b + 2cQ</w:t>
      </w:r>
    </w:p>
    <w:p w:rsidR="00465593" w:rsidRDefault="00465593" w:rsidP="00465593">
      <w:pPr>
        <w:pStyle w:val="Odsekzoznamu"/>
        <w:numPr>
          <w:ilvl w:val="0"/>
          <w:numId w:val="14"/>
        </w:numPr>
      </w:pPr>
      <w:r>
        <w:t>Z toho vyplýva, že krivka SMC je lineárna so pozitívnym sklonom: ↑Q =&gt; ↑ SMC</w:t>
      </w:r>
    </w:p>
    <w:p w:rsidR="00465593" w:rsidRDefault="00465593" w:rsidP="00465593">
      <w:pPr>
        <w:pStyle w:val="Odsekzoznamu"/>
        <w:ind w:left="3555"/>
      </w:pPr>
    </w:p>
    <w:p w:rsidR="00465593" w:rsidRDefault="00465593" w:rsidP="00465593">
      <w:pPr>
        <w:pStyle w:val="Odsekzoznamu"/>
        <w:numPr>
          <w:ilvl w:val="0"/>
          <w:numId w:val="15"/>
        </w:numPr>
      </w:pPr>
      <w:r>
        <w:t xml:space="preserve">V prípade </w:t>
      </w:r>
      <w:r w:rsidRPr="00465593">
        <w:rPr>
          <w:b/>
        </w:rPr>
        <w:t>klesajúcich výnosov z práce</w:t>
      </w:r>
      <w:r>
        <w:t xml:space="preserve"> totiž klesá MP</w:t>
      </w:r>
      <w:r w:rsidRPr="00465593">
        <w:rPr>
          <w:vertAlign w:val="subscript"/>
        </w:rPr>
        <w:t>L</w:t>
      </w:r>
      <w:r>
        <w:t xml:space="preserve">.  A keďže SMC = w/MPL (w = </w:t>
      </w:r>
      <w:proofErr w:type="spellStart"/>
      <w:r>
        <w:t>konšt</w:t>
      </w:r>
      <w:proofErr w:type="spellEnd"/>
      <w:r>
        <w:t xml:space="preserve">.) preto SMC musí rásť. </w:t>
      </w:r>
    </w:p>
    <w:p w:rsidR="00465593" w:rsidRDefault="00465593" w:rsidP="00465593">
      <w:pPr>
        <w:pStyle w:val="Odsekzoznamu"/>
        <w:ind w:left="2136"/>
      </w:pPr>
    </w:p>
    <w:p w:rsidR="00465593" w:rsidRDefault="00465593" w:rsidP="00465593">
      <w:pPr>
        <w:pStyle w:val="Odsekzoznamu"/>
        <w:ind w:left="2136"/>
      </w:pPr>
      <w:r>
        <w:t>Smernica  funkcie SMC je 2-krát väčšia (= 2c) ako smernica AVC (= c).</w:t>
      </w:r>
    </w:p>
    <w:p w:rsidR="00252769" w:rsidRDefault="00003F4A" w:rsidP="00003F4A">
      <w:pPr>
        <w:ind w:left="1416" w:firstLine="708"/>
      </w:pPr>
      <w:r>
        <w:t>(</w:t>
      </w:r>
      <w:r w:rsidR="00465593">
        <w:t>Krivka SMC pretína krivku SAC v</w:t>
      </w:r>
      <w:r>
        <w:t> </w:t>
      </w:r>
      <w:r w:rsidR="00465593">
        <w:t>minime</w:t>
      </w:r>
      <w:r>
        <w:t>)</w:t>
      </w:r>
    </w:p>
    <w:p w:rsidR="00465593" w:rsidRDefault="00252769" w:rsidP="00252769">
      <w:r>
        <w:br w:type="page"/>
      </w:r>
    </w:p>
    <w:p w:rsidR="00465593" w:rsidRPr="00003F4A" w:rsidRDefault="00465593" w:rsidP="00465593">
      <w:pPr>
        <w:pStyle w:val="Odsekzoznamu"/>
        <w:numPr>
          <w:ilvl w:val="0"/>
          <w:numId w:val="5"/>
        </w:numPr>
        <w:rPr>
          <w:b/>
        </w:rPr>
      </w:pPr>
      <w:r w:rsidRPr="00003F4A">
        <w:rPr>
          <w:b/>
        </w:rPr>
        <w:lastRenderedPageBreak/>
        <w:t>Vývoj nákladov v podmienkach konštantných výnosov z variabilného vstupu</w:t>
      </w:r>
    </w:p>
    <w:p w:rsidR="00003F4A" w:rsidRDefault="00252769" w:rsidP="00252769">
      <w:pPr>
        <w:pStyle w:val="Odsekzoznamu"/>
        <w:ind w:left="1440" w:hanging="2433"/>
      </w:pPr>
      <w:r>
        <w:rPr>
          <w:noProof/>
          <w:lang w:eastAsia="sk-SK"/>
        </w:rPr>
        <w:drawing>
          <wp:inline distT="0" distB="0" distL="0" distR="0">
            <wp:extent cx="7113332" cy="3352800"/>
            <wp:effectExtent l="19050" t="0" r="0" b="0"/>
            <wp:docPr id="7" name="Obrázok 6" descr="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3767" cy="33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F2" w:rsidRDefault="00DC6AF2" w:rsidP="00252769">
      <w:pPr>
        <w:pStyle w:val="Odsekzoznamu"/>
        <w:ind w:left="1440" w:hanging="2433"/>
      </w:pPr>
    </w:p>
    <w:p w:rsidR="00003F4A" w:rsidRDefault="00003F4A" w:rsidP="00003F4A">
      <w:pPr>
        <w:pStyle w:val="Odsekzoznamu"/>
        <w:numPr>
          <w:ilvl w:val="0"/>
          <w:numId w:val="19"/>
        </w:numPr>
      </w:pPr>
      <w:r>
        <w:t>Celkové a variabilné náklady rastú rovnakým tempom ako produkcia</w:t>
      </w:r>
    </w:p>
    <w:p w:rsidR="00003F4A" w:rsidRDefault="00003F4A" w:rsidP="00003F4A">
      <w:pPr>
        <w:pStyle w:val="Odsekzoznamu"/>
        <w:numPr>
          <w:ilvl w:val="0"/>
          <w:numId w:val="19"/>
        </w:numPr>
      </w:pPr>
      <w:r>
        <w:t>Priemerné variabilné a hraničné náklady sú konštantné</w:t>
      </w:r>
    </w:p>
    <w:p w:rsidR="00003F4A" w:rsidRDefault="00003F4A" w:rsidP="00003F4A">
      <w:pPr>
        <w:pStyle w:val="Odsekzoznamu"/>
        <w:ind w:left="2160"/>
      </w:pPr>
    </w:p>
    <w:p w:rsidR="00003F4A" w:rsidRDefault="00003F4A" w:rsidP="00003F4A">
      <w:pPr>
        <w:pStyle w:val="Odsekzoznamu"/>
        <w:numPr>
          <w:ilvl w:val="0"/>
          <w:numId w:val="15"/>
        </w:numPr>
      </w:pPr>
      <w:r w:rsidRPr="000464E9">
        <w:rPr>
          <w:b/>
        </w:rPr>
        <w:t>Východisko:</w:t>
      </w:r>
      <w:r>
        <w:t xml:space="preserve"> </w:t>
      </w:r>
      <w:r w:rsidRPr="000464E9">
        <w:rPr>
          <w:b/>
        </w:rPr>
        <w:t xml:space="preserve">STC = a + </w:t>
      </w:r>
      <w:proofErr w:type="spellStart"/>
      <w:r w:rsidRPr="000464E9">
        <w:rPr>
          <w:b/>
        </w:rPr>
        <w:t>bQ</w:t>
      </w:r>
      <w:proofErr w:type="spellEnd"/>
      <w:r w:rsidRPr="000464E9">
        <w:rPr>
          <w:b/>
        </w:rPr>
        <w:t xml:space="preserve"> </w:t>
      </w:r>
      <w:r>
        <w:t xml:space="preserve">potom </w:t>
      </w:r>
      <w:r w:rsidRPr="000464E9">
        <w:rPr>
          <w:b/>
        </w:rPr>
        <w:t xml:space="preserve">SMC = b </w:t>
      </w:r>
    </w:p>
    <w:p w:rsidR="00003F4A" w:rsidRDefault="00003F4A" w:rsidP="00003F4A">
      <w:pPr>
        <w:pStyle w:val="Odsekzoznamu"/>
        <w:numPr>
          <w:ilvl w:val="0"/>
          <w:numId w:val="14"/>
        </w:numPr>
      </w:pPr>
      <w:r>
        <w:t xml:space="preserve">Podobne ak vychádzame z VC = </w:t>
      </w:r>
      <w:proofErr w:type="spellStart"/>
      <w:r>
        <w:t>bQ</w:t>
      </w:r>
      <w:proofErr w:type="spellEnd"/>
      <w:r>
        <w:t xml:space="preserve"> potom SMC = b </w:t>
      </w:r>
    </w:p>
    <w:p w:rsidR="00003F4A" w:rsidRDefault="00003F4A" w:rsidP="00003F4A">
      <w:pPr>
        <w:pStyle w:val="Odsekzoznamu"/>
        <w:numPr>
          <w:ilvl w:val="0"/>
          <w:numId w:val="14"/>
        </w:numPr>
      </w:pPr>
      <w:r>
        <w:t>Z toho vyplýva, že krivka SMC je konštantná: ↑Q =&gt; ↑ SMC</w:t>
      </w:r>
    </w:p>
    <w:p w:rsidR="00003F4A" w:rsidRDefault="00003F4A" w:rsidP="00003F4A">
      <w:pPr>
        <w:pStyle w:val="Odsekzoznamu"/>
        <w:ind w:left="3555"/>
      </w:pPr>
    </w:p>
    <w:p w:rsidR="00003F4A" w:rsidRDefault="00003F4A" w:rsidP="00003F4A">
      <w:pPr>
        <w:pStyle w:val="Odsekzoznamu"/>
        <w:numPr>
          <w:ilvl w:val="0"/>
          <w:numId w:val="15"/>
        </w:numPr>
      </w:pPr>
      <w:r>
        <w:t xml:space="preserve">V prípade </w:t>
      </w:r>
      <w:r>
        <w:rPr>
          <w:b/>
        </w:rPr>
        <w:t>konštantných</w:t>
      </w:r>
      <w:r w:rsidRPr="00465593">
        <w:rPr>
          <w:b/>
        </w:rPr>
        <w:t xml:space="preserve"> výnosov z práce</w:t>
      </w:r>
      <w:r>
        <w:t xml:space="preserve"> </w:t>
      </w:r>
      <w:r w:rsidR="00556E78">
        <w:t xml:space="preserve">je </w:t>
      </w:r>
      <w:r>
        <w:t>MP</w:t>
      </w:r>
      <w:r w:rsidRPr="00465593">
        <w:rPr>
          <w:vertAlign w:val="subscript"/>
        </w:rPr>
        <w:t>L</w:t>
      </w:r>
      <w:r w:rsidR="00556E78">
        <w:t xml:space="preserve"> konštantné</w:t>
      </w:r>
      <w:r>
        <w:t xml:space="preserve">.  A keďže SMC = w/MPL (w = </w:t>
      </w:r>
      <w:proofErr w:type="spellStart"/>
      <w:r>
        <w:t>konšt</w:t>
      </w:r>
      <w:proofErr w:type="spellEnd"/>
      <w:r>
        <w:t>.) preto SMC</w:t>
      </w:r>
      <w:r w:rsidR="00556E78">
        <w:t xml:space="preserve"> sú konštantné</w:t>
      </w:r>
      <w:r>
        <w:t xml:space="preserve">. </w:t>
      </w:r>
    </w:p>
    <w:p w:rsidR="00003F4A" w:rsidRDefault="00003F4A" w:rsidP="00003F4A">
      <w:pPr>
        <w:pStyle w:val="Odsekzoznamu"/>
        <w:ind w:left="2136"/>
      </w:pPr>
    </w:p>
    <w:p w:rsidR="00003F4A" w:rsidRDefault="00003F4A" w:rsidP="00003F4A"/>
    <w:p w:rsidR="000464E9" w:rsidRPr="000464E9" w:rsidRDefault="000464E9" w:rsidP="00465593">
      <w:pPr>
        <w:pStyle w:val="Odsekzoznamu"/>
        <w:ind w:left="2136"/>
      </w:pPr>
    </w:p>
    <w:p w:rsidR="00AD0434" w:rsidRPr="00C34C8C" w:rsidRDefault="00AD0434" w:rsidP="00AD0434">
      <w:pPr>
        <w:ind w:left="3210"/>
      </w:pPr>
    </w:p>
    <w:sectPr w:rsidR="00AD0434" w:rsidRPr="00C34C8C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3C7"/>
    <w:multiLevelType w:val="hybridMultilevel"/>
    <w:tmpl w:val="65F6ECDC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721FD9"/>
    <w:multiLevelType w:val="hybridMultilevel"/>
    <w:tmpl w:val="20CA443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3AA4C44"/>
    <w:multiLevelType w:val="hybridMultilevel"/>
    <w:tmpl w:val="171006E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1C5847"/>
    <w:multiLevelType w:val="hybridMultilevel"/>
    <w:tmpl w:val="A2A40172"/>
    <w:lvl w:ilvl="0" w:tplc="041B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4E62035"/>
    <w:multiLevelType w:val="hybridMultilevel"/>
    <w:tmpl w:val="90EC3DCC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73943C5"/>
    <w:multiLevelType w:val="hybridMultilevel"/>
    <w:tmpl w:val="C06EF5F4"/>
    <w:lvl w:ilvl="0" w:tplc="4CC45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F704F"/>
    <w:multiLevelType w:val="hybridMultilevel"/>
    <w:tmpl w:val="8876905C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280810"/>
    <w:multiLevelType w:val="hybridMultilevel"/>
    <w:tmpl w:val="F2B25958"/>
    <w:lvl w:ilvl="0" w:tplc="041B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3AAB60BD"/>
    <w:multiLevelType w:val="hybridMultilevel"/>
    <w:tmpl w:val="802819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B2603"/>
    <w:multiLevelType w:val="hybridMultilevel"/>
    <w:tmpl w:val="707CDADE"/>
    <w:lvl w:ilvl="0" w:tplc="041B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51A2B72"/>
    <w:multiLevelType w:val="hybridMultilevel"/>
    <w:tmpl w:val="D79C3BE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B546A8"/>
    <w:multiLevelType w:val="hybridMultilevel"/>
    <w:tmpl w:val="A19A43AE"/>
    <w:lvl w:ilvl="0" w:tplc="041B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B7273EC"/>
    <w:multiLevelType w:val="hybridMultilevel"/>
    <w:tmpl w:val="2B50F0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6793F"/>
    <w:multiLevelType w:val="hybridMultilevel"/>
    <w:tmpl w:val="26D05204"/>
    <w:lvl w:ilvl="0" w:tplc="041B000B">
      <w:start w:val="1"/>
      <w:numFmt w:val="bullet"/>
      <w:lvlText w:val=""/>
      <w:lvlJc w:val="left"/>
      <w:pPr>
        <w:ind w:left="49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4">
    <w:nsid w:val="60C76E68"/>
    <w:multiLevelType w:val="hybridMultilevel"/>
    <w:tmpl w:val="B6F69E62"/>
    <w:lvl w:ilvl="0" w:tplc="041B0011">
      <w:start w:val="1"/>
      <w:numFmt w:val="decimal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1411F3D"/>
    <w:multiLevelType w:val="hybridMultilevel"/>
    <w:tmpl w:val="C39E34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434CB8"/>
    <w:multiLevelType w:val="hybridMultilevel"/>
    <w:tmpl w:val="E8105DF4"/>
    <w:lvl w:ilvl="0" w:tplc="041B0011">
      <w:start w:val="1"/>
      <w:numFmt w:val="decimal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7A902F10"/>
    <w:multiLevelType w:val="hybridMultilevel"/>
    <w:tmpl w:val="848A19E8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B6D4C00"/>
    <w:multiLevelType w:val="hybridMultilevel"/>
    <w:tmpl w:val="A2786A60"/>
    <w:lvl w:ilvl="0" w:tplc="041B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0"/>
  </w:num>
  <w:num w:numId="5">
    <w:abstractNumId w:val="15"/>
  </w:num>
  <w:num w:numId="6">
    <w:abstractNumId w:val="3"/>
  </w:num>
  <w:num w:numId="7">
    <w:abstractNumId w:val="17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14"/>
  </w:num>
  <w:num w:numId="13">
    <w:abstractNumId w:val="0"/>
  </w:num>
  <w:num w:numId="14">
    <w:abstractNumId w:val="18"/>
  </w:num>
  <w:num w:numId="15">
    <w:abstractNumId w:val="9"/>
  </w:num>
  <w:num w:numId="16">
    <w:abstractNumId w:val="16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09C6"/>
    <w:rsid w:val="00003F4A"/>
    <w:rsid w:val="000464E9"/>
    <w:rsid w:val="00252769"/>
    <w:rsid w:val="002C133C"/>
    <w:rsid w:val="00465593"/>
    <w:rsid w:val="00556E78"/>
    <w:rsid w:val="00563F50"/>
    <w:rsid w:val="007441FE"/>
    <w:rsid w:val="007F68FE"/>
    <w:rsid w:val="008164C7"/>
    <w:rsid w:val="00AB7951"/>
    <w:rsid w:val="00AD0434"/>
    <w:rsid w:val="00BE25F2"/>
    <w:rsid w:val="00C34C8C"/>
    <w:rsid w:val="00C54D24"/>
    <w:rsid w:val="00D154BF"/>
    <w:rsid w:val="00DA027F"/>
    <w:rsid w:val="00DC6AF2"/>
    <w:rsid w:val="00DD7C59"/>
    <w:rsid w:val="00E004D9"/>
    <w:rsid w:val="00E24B55"/>
    <w:rsid w:val="00F14B8B"/>
    <w:rsid w:val="00F41E83"/>
    <w:rsid w:val="00F609C6"/>
    <w:rsid w:val="00F863AC"/>
    <w:rsid w:val="00FA2DFE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09C6"/>
    <w:pPr>
      <w:ind w:left="720"/>
      <w:contextualSpacing/>
    </w:pPr>
  </w:style>
  <w:style w:type="table" w:styleId="Mriekatabuky">
    <w:name w:val="Table Grid"/>
    <w:basedOn w:val="Normlnatabuka"/>
    <w:uiPriority w:val="59"/>
    <w:rsid w:val="00F60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A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2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9B20-9846-4A5C-A0F1-20EF1542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</cp:revision>
  <dcterms:created xsi:type="dcterms:W3CDTF">2009-12-06T15:32:00Z</dcterms:created>
  <dcterms:modified xsi:type="dcterms:W3CDTF">2009-12-06T19:49:00Z</dcterms:modified>
</cp:coreProperties>
</file>