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CA" w:rsidRPr="009A7660" w:rsidRDefault="005C7DCA" w:rsidP="006E319C">
      <w:pPr>
        <w:jc w:val="center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Demografické procesy v SR v porovnaní s vybranými krajinami EÚ</w:t>
      </w:r>
    </w:p>
    <w:p w:rsidR="005C7DCA" w:rsidRPr="006E319C" w:rsidRDefault="005C7DCA" w:rsidP="005C7DCA">
      <w:pPr>
        <w:pStyle w:val="Bezriadkovania"/>
        <w:rPr>
          <w:b/>
          <w:sz w:val="20"/>
          <w:szCs w:val="20"/>
        </w:rPr>
      </w:pPr>
      <w:r w:rsidRPr="006E319C">
        <w:rPr>
          <w:b/>
          <w:sz w:val="20"/>
          <w:szCs w:val="20"/>
        </w:rPr>
        <w:t>Sociálna politika:</w:t>
      </w:r>
    </w:p>
    <w:p w:rsidR="005C7DCA" w:rsidRPr="006E319C" w:rsidRDefault="005C7DCA" w:rsidP="005C7DCA">
      <w:pPr>
        <w:pStyle w:val="Bezriadkovania"/>
        <w:rPr>
          <w:sz w:val="20"/>
          <w:szCs w:val="20"/>
        </w:rPr>
      </w:pPr>
      <w:r w:rsidRPr="006E319C">
        <w:rPr>
          <w:sz w:val="20"/>
          <w:szCs w:val="20"/>
        </w:rPr>
        <w:t xml:space="preserve"> – je všetko to, čo patrí do kompetencie ministerstva práce , sociálnych vecí a rodiny, tzn. Sociálne zabezpečenie a politika trhu práce. </w:t>
      </w:r>
    </w:p>
    <w:p w:rsidR="005C7DCA" w:rsidRPr="006E319C" w:rsidRDefault="00B44982" w:rsidP="00B44982">
      <w:pPr>
        <w:pStyle w:val="Bezriadkovania"/>
        <w:rPr>
          <w:sz w:val="20"/>
          <w:szCs w:val="20"/>
        </w:rPr>
      </w:pPr>
      <w:r w:rsidRPr="006E319C">
        <w:rPr>
          <w:sz w:val="20"/>
          <w:szCs w:val="20"/>
        </w:rPr>
        <w:t>-u</w:t>
      </w:r>
      <w:r w:rsidR="005C7DCA" w:rsidRPr="006E319C">
        <w:rPr>
          <w:sz w:val="20"/>
          <w:szCs w:val="20"/>
        </w:rPr>
        <w:t>spokojenie základných životných podmienok obyvateľstva</w:t>
      </w:r>
      <w:r w:rsidRPr="006E319C">
        <w:rPr>
          <w:sz w:val="20"/>
          <w:szCs w:val="20"/>
        </w:rPr>
        <w:t xml:space="preserve"> (bytová, vzdelávacia, zdravotná politika)</w:t>
      </w:r>
    </w:p>
    <w:p w:rsidR="00B44982" w:rsidRPr="006E319C" w:rsidRDefault="00B44982" w:rsidP="00B44982">
      <w:pPr>
        <w:pStyle w:val="Bezriadkovania"/>
        <w:rPr>
          <w:sz w:val="20"/>
          <w:szCs w:val="20"/>
        </w:rPr>
      </w:pPr>
      <w:r w:rsidRPr="006E319C">
        <w:rPr>
          <w:b/>
          <w:sz w:val="20"/>
          <w:szCs w:val="20"/>
        </w:rPr>
        <w:t xml:space="preserve">Demografia: </w:t>
      </w:r>
      <w:r w:rsidRPr="006E319C">
        <w:rPr>
          <w:sz w:val="20"/>
          <w:szCs w:val="20"/>
        </w:rPr>
        <w:t xml:space="preserve">skladá sa z 2 pojmov – </w:t>
      </w:r>
      <w:proofErr w:type="spellStart"/>
      <w:r w:rsidRPr="006E319C">
        <w:rPr>
          <w:sz w:val="20"/>
          <w:szCs w:val="20"/>
        </w:rPr>
        <w:t>demos</w:t>
      </w:r>
      <w:proofErr w:type="spellEnd"/>
      <w:r w:rsidRPr="006E319C">
        <w:rPr>
          <w:sz w:val="20"/>
          <w:szCs w:val="20"/>
        </w:rPr>
        <w:t xml:space="preserve"> (obyvateľstvo) a </w:t>
      </w:r>
      <w:proofErr w:type="spellStart"/>
      <w:r w:rsidRPr="006E319C">
        <w:rPr>
          <w:sz w:val="20"/>
          <w:szCs w:val="20"/>
        </w:rPr>
        <w:t>grafein</w:t>
      </w:r>
      <w:proofErr w:type="spellEnd"/>
      <w:r w:rsidRPr="006E319C">
        <w:rPr>
          <w:sz w:val="20"/>
          <w:szCs w:val="20"/>
        </w:rPr>
        <w:t xml:space="preserve"> (popisovať); ide o počet, štruktúru a rozmiestnenie obyvateľstva. Za zakladateľa demografie sa považuje </w:t>
      </w:r>
      <w:proofErr w:type="spellStart"/>
      <w:r w:rsidRPr="006E319C">
        <w:rPr>
          <w:sz w:val="20"/>
          <w:szCs w:val="20"/>
        </w:rPr>
        <w:t>John</w:t>
      </w:r>
      <w:proofErr w:type="spellEnd"/>
      <w:r w:rsidRPr="006E319C">
        <w:rPr>
          <w:sz w:val="20"/>
          <w:szCs w:val="20"/>
        </w:rPr>
        <w:t xml:space="preserve"> </w:t>
      </w:r>
      <w:proofErr w:type="spellStart"/>
      <w:r w:rsidRPr="006E319C">
        <w:rPr>
          <w:sz w:val="20"/>
          <w:szCs w:val="20"/>
        </w:rPr>
        <w:t>Grammt</w:t>
      </w:r>
      <w:proofErr w:type="spellEnd"/>
      <w:r w:rsidRPr="006E319C">
        <w:rPr>
          <w:sz w:val="20"/>
          <w:szCs w:val="20"/>
        </w:rPr>
        <w:t>.</w:t>
      </w:r>
    </w:p>
    <w:p w:rsidR="00B44982" w:rsidRPr="006E319C" w:rsidRDefault="00B44982" w:rsidP="00B44982">
      <w:pPr>
        <w:pStyle w:val="Bezriadkovania"/>
        <w:rPr>
          <w:sz w:val="20"/>
          <w:szCs w:val="20"/>
          <w:u w:val="single"/>
        </w:rPr>
      </w:pPr>
      <w:r w:rsidRPr="006E319C">
        <w:rPr>
          <w:b/>
          <w:sz w:val="20"/>
          <w:szCs w:val="20"/>
        </w:rPr>
        <w:t xml:space="preserve">Členenie demografie: </w:t>
      </w:r>
      <w:r w:rsidRPr="006E319C">
        <w:rPr>
          <w:sz w:val="20"/>
          <w:szCs w:val="20"/>
          <w:u w:val="single"/>
        </w:rPr>
        <w:t>demografická statika, demografická dynamika a demografická prognóza</w:t>
      </w:r>
    </w:p>
    <w:p w:rsidR="00B44982" w:rsidRPr="006E319C" w:rsidRDefault="00B44982" w:rsidP="00B44982">
      <w:pPr>
        <w:pStyle w:val="Bezriadkovania"/>
        <w:rPr>
          <w:sz w:val="20"/>
          <w:szCs w:val="20"/>
        </w:rPr>
      </w:pPr>
      <w:r w:rsidRPr="006E319C">
        <w:rPr>
          <w:b/>
          <w:sz w:val="20"/>
          <w:szCs w:val="20"/>
        </w:rPr>
        <w:t xml:space="preserve">Demografická statika: </w:t>
      </w:r>
      <w:r w:rsidRPr="006E319C">
        <w:rPr>
          <w:sz w:val="20"/>
          <w:szCs w:val="20"/>
        </w:rPr>
        <w:t>sčítanie obyvateľov domov a bytov</w:t>
      </w:r>
    </w:p>
    <w:p w:rsidR="00B44982" w:rsidRPr="006E319C" w:rsidRDefault="00B44982" w:rsidP="00B44982">
      <w:pPr>
        <w:pStyle w:val="Bezriadkovania"/>
        <w:rPr>
          <w:sz w:val="20"/>
          <w:szCs w:val="20"/>
        </w:rPr>
      </w:pPr>
      <w:r w:rsidRPr="006E319C">
        <w:rPr>
          <w:b/>
          <w:sz w:val="20"/>
          <w:szCs w:val="20"/>
        </w:rPr>
        <w:t>Demografická dynamika:</w:t>
      </w:r>
      <w:r w:rsidRPr="006E319C">
        <w:rPr>
          <w:sz w:val="20"/>
          <w:szCs w:val="20"/>
        </w:rPr>
        <w:t xml:space="preserve"> </w:t>
      </w:r>
      <w:proofErr w:type="spellStart"/>
      <w:r w:rsidRPr="006E319C">
        <w:rPr>
          <w:sz w:val="20"/>
          <w:szCs w:val="20"/>
        </w:rPr>
        <w:t>vychodzie</w:t>
      </w:r>
      <w:proofErr w:type="spellEnd"/>
      <w:r w:rsidRPr="006E319C">
        <w:rPr>
          <w:sz w:val="20"/>
          <w:szCs w:val="20"/>
        </w:rPr>
        <w:t xml:space="preserve"> údaje o pohybe obyvateľov: </w:t>
      </w:r>
      <w:r w:rsidRPr="006E319C">
        <w:rPr>
          <w:sz w:val="20"/>
          <w:szCs w:val="20"/>
          <w:u w:val="single"/>
        </w:rPr>
        <w:t>prirodzený, mechanický a sociálny</w:t>
      </w:r>
    </w:p>
    <w:p w:rsidR="00B44982" w:rsidRPr="006E319C" w:rsidRDefault="00C15111" w:rsidP="00B44982">
      <w:pPr>
        <w:pStyle w:val="Bezriadkovania"/>
        <w:rPr>
          <w:sz w:val="20"/>
          <w:szCs w:val="20"/>
        </w:rPr>
      </w:pPr>
      <w:proofErr w:type="spellStart"/>
      <w:r w:rsidRPr="006E319C">
        <w:rPr>
          <w:rFonts w:cstheme="minorHAnsi"/>
          <w:sz w:val="20"/>
          <w:szCs w:val="20"/>
        </w:rPr>
        <w:t>→</w:t>
      </w:r>
      <w:r w:rsidRPr="006E319C">
        <w:rPr>
          <w:sz w:val="20"/>
          <w:szCs w:val="20"/>
        </w:rPr>
        <w:t>prirodzený</w:t>
      </w:r>
      <w:proofErr w:type="spellEnd"/>
      <w:r w:rsidR="00B44982" w:rsidRPr="006E319C">
        <w:rPr>
          <w:sz w:val="20"/>
          <w:szCs w:val="20"/>
        </w:rPr>
        <w:t xml:space="preserve"> – natalita, mortalita</w:t>
      </w:r>
    </w:p>
    <w:p w:rsidR="00B44982" w:rsidRPr="006E319C" w:rsidRDefault="009A7660" w:rsidP="00B44982">
      <w:pPr>
        <w:pStyle w:val="Bezriadkovania"/>
        <w:rPr>
          <w:sz w:val="20"/>
          <w:szCs w:val="20"/>
        </w:rPr>
      </w:pPr>
      <w:proofErr w:type="spellStart"/>
      <w:r w:rsidRPr="006E319C">
        <w:rPr>
          <w:rFonts w:cstheme="minorHAnsi"/>
          <w:sz w:val="20"/>
          <w:szCs w:val="20"/>
        </w:rPr>
        <w:t>→</w:t>
      </w:r>
      <w:r w:rsidR="00C15111" w:rsidRPr="006E319C">
        <w:rPr>
          <w:rFonts w:cstheme="minorHAnsi"/>
          <w:sz w:val="20"/>
          <w:szCs w:val="20"/>
        </w:rPr>
        <w:t>m</w:t>
      </w:r>
      <w:r w:rsidR="00C15111" w:rsidRPr="006E319C">
        <w:rPr>
          <w:sz w:val="20"/>
          <w:szCs w:val="20"/>
        </w:rPr>
        <w:t>echanický</w:t>
      </w:r>
      <w:proofErr w:type="spellEnd"/>
      <w:r w:rsidR="00B44982" w:rsidRPr="006E319C">
        <w:rPr>
          <w:sz w:val="20"/>
          <w:szCs w:val="20"/>
        </w:rPr>
        <w:t xml:space="preserve"> – migrácia</w:t>
      </w:r>
    </w:p>
    <w:p w:rsidR="00B44982" w:rsidRPr="006E319C" w:rsidRDefault="00B44982" w:rsidP="00B44982">
      <w:pPr>
        <w:pStyle w:val="Bezriadkovania"/>
        <w:rPr>
          <w:sz w:val="20"/>
          <w:szCs w:val="20"/>
        </w:rPr>
      </w:pPr>
      <w:proofErr w:type="spellStart"/>
      <w:r w:rsidRPr="006E319C">
        <w:rPr>
          <w:rFonts w:cstheme="minorHAnsi"/>
          <w:sz w:val="20"/>
          <w:szCs w:val="20"/>
        </w:rPr>
        <w:t>→</w:t>
      </w:r>
      <w:r w:rsidRPr="006E319C">
        <w:rPr>
          <w:sz w:val="20"/>
          <w:szCs w:val="20"/>
        </w:rPr>
        <w:t>sociálny</w:t>
      </w:r>
      <w:proofErr w:type="spellEnd"/>
      <w:r w:rsidRPr="006E319C">
        <w:rPr>
          <w:sz w:val="20"/>
          <w:szCs w:val="20"/>
        </w:rPr>
        <w:t xml:space="preserve"> – sociálny status (vydatá, rozvedená, ovdovená)</w:t>
      </w:r>
    </w:p>
    <w:p w:rsidR="00B44982" w:rsidRPr="009A7660" w:rsidRDefault="00DD6FD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 xml:space="preserve"> </w:t>
      </w:r>
    </w:p>
    <w:p w:rsidR="00DD6FD8" w:rsidRPr="00C94E99" w:rsidRDefault="00DD6FD8" w:rsidP="00DD6FD8">
      <w:pPr>
        <w:pStyle w:val="Bezriadkovania"/>
        <w:numPr>
          <w:ilvl w:val="0"/>
          <w:numId w:val="2"/>
        </w:numPr>
        <w:rPr>
          <w:sz w:val="16"/>
          <w:szCs w:val="16"/>
        </w:rPr>
      </w:pPr>
      <w:r w:rsidRPr="00C94E99">
        <w:rPr>
          <w:sz w:val="16"/>
          <w:szCs w:val="16"/>
          <w:u w:val="single"/>
        </w:rPr>
        <w:t>Priemerný vek ženy pri 1. Sobáši:</w:t>
      </w:r>
      <w:r w:rsidRPr="00C94E99">
        <w:rPr>
          <w:sz w:val="16"/>
          <w:szCs w:val="16"/>
        </w:rPr>
        <w:t xml:space="preserve"> SR  (28,59); Rumunsko, Litva, Poľsko  (24-25); Fínsko, Dánsko, Švédsko  (29-31)</w:t>
      </w:r>
    </w:p>
    <w:p w:rsidR="00DD6FD8" w:rsidRPr="00C94E99" w:rsidRDefault="00DD6FD8" w:rsidP="00DD6FD8">
      <w:pPr>
        <w:pStyle w:val="Bezriadkovania"/>
        <w:numPr>
          <w:ilvl w:val="0"/>
          <w:numId w:val="2"/>
        </w:numPr>
        <w:rPr>
          <w:sz w:val="16"/>
          <w:szCs w:val="16"/>
        </w:rPr>
      </w:pPr>
      <w:r w:rsidRPr="00C94E99">
        <w:rPr>
          <w:sz w:val="16"/>
          <w:szCs w:val="16"/>
          <w:u w:val="single"/>
        </w:rPr>
        <w:t>Narodený mimo manželstva:</w:t>
      </w:r>
      <w:r w:rsidRPr="00C94E99">
        <w:rPr>
          <w:sz w:val="16"/>
          <w:szCs w:val="16"/>
        </w:rPr>
        <w:t xml:space="preserve"> SR  (32%); Cyprus, Grécko  (3,5-5%); Bulharsko  (50%); Estónsko  (60%)</w:t>
      </w:r>
    </w:p>
    <w:p w:rsidR="00DD6FD8" w:rsidRPr="00C94E99" w:rsidRDefault="00DD6FD8" w:rsidP="00DD6FD8">
      <w:pPr>
        <w:pStyle w:val="Bezriadkovania"/>
        <w:numPr>
          <w:ilvl w:val="0"/>
          <w:numId w:val="2"/>
        </w:numPr>
        <w:rPr>
          <w:sz w:val="16"/>
          <w:szCs w:val="16"/>
        </w:rPr>
      </w:pPr>
      <w:r w:rsidRPr="00C94E99">
        <w:rPr>
          <w:sz w:val="16"/>
          <w:szCs w:val="16"/>
          <w:u w:val="single"/>
        </w:rPr>
        <w:t>Priemerný vek ženy pri 1. pôrode:</w:t>
      </w:r>
      <w:r w:rsidRPr="00C94E99">
        <w:rPr>
          <w:sz w:val="16"/>
          <w:szCs w:val="16"/>
        </w:rPr>
        <w:t xml:space="preserve"> SR (27r.); Rumunsko, Bulharsko, Lotyšsko  (24-25r.); Španielsko  (29r.); Veľká Británia  (30r.)</w:t>
      </w:r>
    </w:p>
    <w:p w:rsidR="00DD6FD8" w:rsidRPr="00C94E99" w:rsidRDefault="00DD6FD8" w:rsidP="00DD6FD8">
      <w:pPr>
        <w:pStyle w:val="Bezriadkovania"/>
        <w:numPr>
          <w:ilvl w:val="0"/>
          <w:numId w:val="2"/>
        </w:numPr>
        <w:rPr>
          <w:sz w:val="16"/>
          <w:szCs w:val="16"/>
        </w:rPr>
      </w:pPr>
      <w:r w:rsidRPr="00C94E99">
        <w:rPr>
          <w:sz w:val="16"/>
          <w:szCs w:val="16"/>
          <w:u w:val="single"/>
        </w:rPr>
        <w:t>Stredná dĺžka života žien:</w:t>
      </w:r>
      <w:r w:rsidRPr="00C94E99">
        <w:rPr>
          <w:sz w:val="16"/>
          <w:szCs w:val="16"/>
        </w:rPr>
        <w:t xml:space="preserve"> SR (79r.); Rumunsko, Bulharsko, Lotyšsko (75-76r.); </w:t>
      </w:r>
      <w:r w:rsidR="00C15111" w:rsidRPr="00C94E99">
        <w:rPr>
          <w:sz w:val="16"/>
          <w:szCs w:val="16"/>
        </w:rPr>
        <w:t>Francúzsko</w:t>
      </w:r>
      <w:r w:rsidRPr="00C94E99">
        <w:rPr>
          <w:sz w:val="16"/>
          <w:szCs w:val="16"/>
        </w:rPr>
        <w:t>, Španielsko (83-84r.)</w:t>
      </w:r>
    </w:p>
    <w:p w:rsidR="00804E9A" w:rsidRDefault="00804E9A" w:rsidP="006E319C">
      <w:pPr>
        <w:pStyle w:val="Bezriadkovania"/>
        <w:jc w:val="center"/>
        <w:rPr>
          <w:b/>
          <w:sz w:val="20"/>
          <w:szCs w:val="20"/>
        </w:rPr>
      </w:pPr>
    </w:p>
    <w:p w:rsidR="00334779" w:rsidRPr="009A7660" w:rsidRDefault="00334779" w:rsidP="006E319C">
      <w:pPr>
        <w:pStyle w:val="Bezriadkovania"/>
        <w:jc w:val="center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Cena práce</w:t>
      </w:r>
    </w:p>
    <w:p w:rsidR="00334779" w:rsidRPr="009A7660" w:rsidRDefault="00334779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  <w:u w:val="single"/>
        </w:rPr>
        <w:t>Celkové náklady práce</w:t>
      </w:r>
      <w:r w:rsidRPr="009A7660">
        <w:rPr>
          <w:sz w:val="20"/>
          <w:szCs w:val="20"/>
        </w:rPr>
        <w:t xml:space="preserve"> sú súhrnom nákladov za stanovenú jednotku času, kt. zamestnanci vynakladajú v súvislosti:</w:t>
      </w:r>
    </w:p>
    <w:p w:rsidR="00334779" w:rsidRPr="009A7660" w:rsidRDefault="00334779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-zo získaním a výchovou pracovných síl</w:t>
      </w:r>
    </w:p>
    <w:p w:rsidR="00334779" w:rsidRPr="009A7660" w:rsidRDefault="00334779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-s odmeňovaním za prácu</w:t>
      </w:r>
    </w:p>
    <w:p w:rsidR="00334779" w:rsidRPr="009A7660" w:rsidRDefault="00334779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-zo zabezpečením sociálnych potrieb pracovných síl podľa záväzkov, kt. voči nim prijal</w:t>
      </w:r>
    </w:p>
    <w:p w:rsidR="00334779" w:rsidRPr="009A7660" w:rsidRDefault="00334779" w:rsidP="00334779">
      <w:pPr>
        <w:pStyle w:val="Bezriadkovania"/>
        <w:rPr>
          <w:sz w:val="20"/>
          <w:szCs w:val="20"/>
        </w:rPr>
      </w:pPr>
    </w:p>
    <w:p w:rsidR="00334779" w:rsidRPr="009A7660" w:rsidRDefault="002045B8" w:rsidP="00334779">
      <w:pPr>
        <w:pStyle w:val="Bezriadkovania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4.15pt;margin-top:5.1pt;width:26.25pt;height:12.75pt;flip:y;z-index:251658240" o:connectortype="straight">
            <v:stroke endarrow="block"/>
          </v:shape>
        </w:pict>
      </w:r>
      <w:r w:rsidR="00334779" w:rsidRPr="009A7660">
        <w:rPr>
          <w:sz w:val="20"/>
          <w:szCs w:val="20"/>
        </w:rPr>
        <w:t xml:space="preserve">                                                      Priame náklady práce = mzdy</w:t>
      </w:r>
    </w:p>
    <w:p w:rsidR="00334779" w:rsidRPr="009A7660" w:rsidRDefault="002045B8" w:rsidP="00334779">
      <w:pPr>
        <w:pStyle w:val="Bezriadkovania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w:pict>
          <v:shape id="_x0000_s1030" type="#_x0000_t32" style="position:absolute;margin-left:94.15pt;margin-top:5.65pt;width:26.25pt;height:0;z-index:251659264" o:connectortype="straight">
            <v:stroke endarrow="block"/>
          </v:shape>
        </w:pict>
      </w:r>
      <w:r>
        <w:rPr>
          <w:noProof/>
          <w:sz w:val="20"/>
          <w:szCs w:val="20"/>
          <w:lang w:eastAsia="sk-SK"/>
        </w:rPr>
        <w:pict>
          <v:shape id="_x0000_s1031" type="#_x0000_t32" style="position:absolute;margin-left:94.15pt;margin-top:5.65pt;width:26.25pt;height:14.25pt;z-index:251660288" o:connectortype="straight">
            <v:stroke endarrow="block"/>
          </v:shape>
        </w:pict>
      </w:r>
      <w:r w:rsidR="00334779" w:rsidRPr="009A7660">
        <w:rPr>
          <w:sz w:val="20"/>
          <w:szCs w:val="20"/>
        </w:rPr>
        <w:t>Celkové náklady práce              Nepriame náklady práce</w:t>
      </w:r>
    </w:p>
    <w:p w:rsidR="00334779" w:rsidRPr="009A7660" w:rsidRDefault="00334779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 xml:space="preserve">                                                      Subvencie, vládne podpory</w:t>
      </w:r>
    </w:p>
    <w:p w:rsidR="00334779" w:rsidRPr="009A7660" w:rsidRDefault="00334779" w:rsidP="00334779">
      <w:pPr>
        <w:pStyle w:val="Bezriadkovania"/>
        <w:jc w:val="center"/>
        <w:rPr>
          <w:sz w:val="20"/>
          <w:szCs w:val="20"/>
        </w:rPr>
      </w:pPr>
    </w:p>
    <w:p w:rsidR="00334779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1</w:t>
      </w:r>
      <w:r w:rsidR="00334779" w:rsidRPr="009A7660">
        <w:rPr>
          <w:b/>
          <w:sz w:val="20"/>
          <w:szCs w:val="20"/>
        </w:rPr>
        <w:t>)Priame náklady práce = mzdy</w:t>
      </w:r>
      <w:r w:rsidR="00334779" w:rsidRPr="009A7660">
        <w:rPr>
          <w:sz w:val="20"/>
          <w:szCs w:val="20"/>
        </w:rPr>
        <w:t xml:space="preserve"> (zákl. mzdy + prémie a odmeny + príplatky a doplatky + naturálne                      mzdy + ostatné mzdy)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+náhrady mzdy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+platby do programu sporenia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+odmeny za pracovnú pohotovosť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+odmeny zo zisku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+ostatné priame náklady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2)Nepriame náklady práce = zákonné príspevky na sociálne zabezpečenie</w:t>
      </w:r>
      <w:r w:rsidRPr="009A7660">
        <w:rPr>
          <w:sz w:val="20"/>
          <w:szCs w:val="20"/>
        </w:rPr>
        <w:t xml:space="preserve"> (dôchodkové + nemocenské + zdravotné + poistenie v nezamestnanosti + úrazové)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</w:t>
      </w:r>
      <w:r w:rsidR="00C15111" w:rsidRPr="009A7660">
        <w:rPr>
          <w:sz w:val="20"/>
          <w:szCs w:val="20"/>
        </w:rPr>
        <w:t>nadštandardné</w:t>
      </w:r>
      <w:r w:rsidRPr="009A7660">
        <w:rPr>
          <w:sz w:val="20"/>
          <w:szCs w:val="20"/>
        </w:rPr>
        <w:t xml:space="preserve"> príspevky v SZ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+sociálne dávky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+personálne náklady na školenie zamestnancov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+náklady na učňovské vzdelanie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+personálne náklady na nábor zamestnancov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+sociálne výhody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3)Subvencie a vládne podpory</w:t>
      </w:r>
      <w:r w:rsidRPr="009A7660">
        <w:rPr>
          <w:sz w:val="20"/>
          <w:szCs w:val="20"/>
        </w:rPr>
        <w:t xml:space="preserve"> sú súčtom čiastok prijatých vo forme dotácii, kt. sú určené na financovanie časti alebo všetkých nákladov na priame odmeňovanie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Minimálna mzda (mm)</w:t>
      </w:r>
      <w:r w:rsidRPr="009A7660">
        <w:rPr>
          <w:sz w:val="20"/>
          <w:szCs w:val="20"/>
        </w:rPr>
        <w:t xml:space="preserve"> je najnižšie peňažné plnenie, kt. je povinný zamestnávateľ poskytnúť svojím zamestnancom spravidla najnižšej kvalifikácie a výkonnosti. Je to najnižšia cena práce zamestnanca zabezpečujúca mu určitý primeraný životný štandard a to na minimálne uznanej spoločenskej hranici.</w:t>
      </w:r>
    </w:p>
    <w:p w:rsidR="00FC6A0E" w:rsidRPr="009A7660" w:rsidRDefault="00FC6A0E" w:rsidP="00334779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Funkcie minimálnej mzdy: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1)ekonomická</w:t>
      </w:r>
      <w:r w:rsidRPr="009A7660">
        <w:rPr>
          <w:sz w:val="20"/>
          <w:szCs w:val="20"/>
        </w:rPr>
        <w:t xml:space="preserve"> – mm je „</w:t>
      </w:r>
      <w:proofErr w:type="spellStart"/>
      <w:r w:rsidRPr="009A7660">
        <w:rPr>
          <w:sz w:val="20"/>
          <w:szCs w:val="20"/>
        </w:rPr>
        <w:t>pahom</w:t>
      </w:r>
      <w:proofErr w:type="spellEnd"/>
      <w:r w:rsidRPr="009A7660">
        <w:rPr>
          <w:sz w:val="20"/>
          <w:szCs w:val="20"/>
        </w:rPr>
        <w:t>“, od kt. sa odvíjajú tarifné mzdy v danej krajine</w:t>
      </w:r>
    </w:p>
    <w:p w:rsidR="00FC6A0E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 xml:space="preserve">                            - mm je mzdovým nákladom</w:t>
      </w:r>
    </w:p>
    <w:p w:rsidR="00CB5A66" w:rsidRPr="009A7660" w:rsidRDefault="00FC6A0E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 xml:space="preserve">                            - mm poskytuje určitú ochranu pred možnosťou nekale</w:t>
      </w:r>
      <w:r w:rsidR="00C94E99">
        <w:rPr>
          <w:sz w:val="20"/>
          <w:szCs w:val="20"/>
        </w:rPr>
        <w:t>j súťaže podnikateľských</w:t>
      </w:r>
      <w:r w:rsidRPr="009A7660">
        <w:rPr>
          <w:sz w:val="20"/>
          <w:szCs w:val="20"/>
        </w:rPr>
        <w:t xml:space="preserve"> subjektov</w:t>
      </w:r>
    </w:p>
    <w:p w:rsidR="00FC6A0E" w:rsidRPr="009A7660" w:rsidRDefault="00CB5A66" w:rsidP="00334779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lastRenderedPageBreak/>
        <w:t>2)sociálna</w:t>
      </w:r>
      <w:r w:rsidR="00FC6A0E" w:rsidRPr="009A7660">
        <w:rPr>
          <w:b/>
          <w:sz w:val="20"/>
          <w:szCs w:val="20"/>
        </w:rPr>
        <w:t xml:space="preserve"> </w:t>
      </w:r>
      <w:r w:rsidRPr="009A7660">
        <w:rPr>
          <w:b/>
          <w:sz w:val="20"/>
          <w:szCs w:val="20"/>
        </w:rPr>
        <w:t xml:space="preserve"> </w:t>
      </w:r>
      <w:r w:rsidRPr="009A7660">
        <w:rPr>
          <w:sz w:val="20"/>
          <w:szCs w:val="20"/>
        </w:rPr>
        <w:t>- mm zaručuje určitú formu prežitia zo zárobku</w:t>
      </w:r>
    </w:p>
    <w:p w:rsidR="00CB5A66" w:rsidRPr="009A7660" w:rsidRDefault="00CB5A66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 xml:space="preserve">                     - mm predstavuje určitú ochranu pre nezamestnanosťou lebo má vplyv na platobnú neschopnosť</w:t>
      </w:r>
    </w:p>
    <w:p w:rsidR="00CB5A66" w:rsidRPr="009A7660" w:rsidRDefault="00CB5A66" w:rsidP="00334779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Mechanizmus stanovenia mm:</w:t>
      </w:r>
    </w:p>
    <w:p w:rsidR="00CB5A66" w:rsidRPr="009A7660" w:rsidRDefault="00CB5A66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1)rozhodnutím parlamentu (takmer nikto ho už nepoužíva – je neflexibilný)</w:t>
      </w:r>
    </w:p>
    <w:p w:rsidR="00CB5A66" w:rsidRPr="009A7660" w:rsidRDefault="00CB5A66" w:rsidP="00334779">
      <w:pPr>
        <w:pStyle w:val="Bezriadkovania"/>
        <w:rPr>
          <w:sz w:val="20"/>
          <w:szCs w:val="20"/>
          <w:u w:val="wave"/>
        </w:rPr>
      </w:pPr>
      <w:r w:rsidRPr="009A7660">
        <w:rPr>
          <w:sz w:val="20"/>
          <w:szCs w:val="20"/>
        </w:rPr>
        <w:t>2)</w:t>
      </w:r>
      <w:r w:rsidRPr="009A7660">
        <w:rPr>
          <w:sz w:val="20"/>
          <w:szCs w:val="20"/>
          <w:u w:val="wave"/>
        </w:rPr>
        <w:t>rozhodnutím štátnej správy – SR</w:t>
      </w:r>
    </w:p>
    <w:p w:rsidR="00CB5A66" w:rsidRPr="009A7660" w:rsidRDefault="00CB5A66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3)</w:t>
      </w:r>
      <w:r w:rsidR="00776ED0" w:rsidRPr="009A7660">
        <w:rPr>
          <w:sz w:val="20"/>
          <w:szCs w:val="20"/>
        </w:rPr>
        <w:t>orgány s právom rozhodovať – VB, Írsko, Austrália</w:t>
      </w:r>
    </w:p>
    <w:p w:rsidR="00776ED0" w:rsidRPr="009A7660" w:rsidRDefault="00776ED0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4)orgány s právom rozhodovať – typické pre rozvojové krajiny</w:t>
      </w:r>
    </w:p>
    <w:p w:rsidR="00776ED0" w:rsidRPr="009A7660" w:rsidRDefault="00776ED0" w:rsidP="00334779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Prispôsobenie (valorizácia) mm:</w:t>
      </w:r>
    </w:p>
    <w:p w:rsidR="00776ED0" w:rsidRPr="009A7660" w:rsidRDefault="00776ED0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1)výber kritérií (spotrebná cena a priemerná mesačná nominálna mzdy)</w:t>
      </w:r>
    </w:p>
    <w:p w:rsidR="00776ED0" w:rsidRPr="009A7660" w:rsidRDefault="00776ED0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2)výber spôsobu (periodický a neperiodický)</w:t>
      </w:r>
    </w:p>
    <w:p w:rsidR="00776ED0" w:rsidRPr="009A7660" w:rsidRDefault="00776ED0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3)výber času (dôležité aby mm neoneskorovala za zmenou kritérií)</w:t>
      </w:r>
    </w:p>
    <w:p w:rsidR="00776ED0" w:rsidRPr="009A7660" w:rsidRDefault="00776ED0" w:rsidP="00334779">
      <w:pPr>
        <w:pStyle w:val="Bezriadkovania"/>
        <w:rPr>
          <w:sz w:val="20"/>
          <w:szCs w:val="20"/>
        </w:rPr>
      </w:pPr>
    </w:p>
    <w:p w:rsidR="00776ED0" w:rsidRPr="00C94E99" w:rsidRDefault="00776ED0" w:rsidP="00776ED0">
      <w:pPr>
        <w:pStyle w:val="Bezriadkovania"/>
        <w:numPr>
          <w:ilvl w:val="0"/>
          <w:numId w:val="3"/>
        </w:numPr>
        <w:rPr>
          <w:sz w:val="16"/>
          <w:szCs w:val="16"/>
        </w:rPr>
      </w:pPr>
      <w:r w:rsidRPr="00C94E99">
        <w:rPr>
          <w:sz w:val="16"/>
          <w:szCs w:val="16"/>
        </w:rPr>
        <w:t>Nad 1000</w:t>
      </w:r>
      <w:r w:rsidRPr="00C94E99">
        <w:rPr>
          <w:rFonts w:cstheme="minorHAnsi"/>
          <w:sz w:val="16"/>
          <w:szCs w:val="16"/>
        </w:rPr>
        <w:t>€</w:t>
      </w:r>
      <w:r w:rsidRPr="00C94E99">
        <w:rPr>
          <w:sz w:val="16"/>
          <w:szCs w:val="16"/>
        </w:rPr>
        <w:t xml:space="preserve"> - Luxembursko</w:t>
      </w:r>
    </w:p>
    <w:p w:rsidR="00776ED0" w:rsidRPr="00C94E99" w:rsidRDefault="00776ED0" w:rsidP="00776ED0">
      <w:pPr>
        <w:pStyle w:val="Bezriadkovania"/>
        <w:numPr>
          <w:ilvl w:val="0"/>
          <w:numId w:val="3"/>
        </w:numPr>
        <w:rPr>
          <w:sz w:val="16"/>
          <w:szCs w:val="16"/>
        </w:rPr>
      </w:pPr>
      <w:r w:rsidRPr="00C94E99">
        <w:rPr>
          <w:sz w:val="16"/>
          <w:szCs w:val="16"/>
        </w:rPr>
        <w:t>Okolo 500</w:t>
      </w:r>
      <w:r w:rsidRPr="00C94E99">
        <w:rPr>
          <w:rFonts w:cstheme="minorHAnsi"/>
          <w:sz w:val="16"/>
          <w:szCs w:val="16"/>
        </w:rPr>
        <w:t>€</w:t>
      </w:r>
      <w:r w:rsidRPr="00C94E99">
        <w:rPr>
          <w:sz w:val="16"/>
          <w:szCs w:val="16"/>
        </w:rPr>
        <w:t xml:space="preserve"> - Švajčiarsko</w:t>
      </w:r>
    </w:p>
    <w:p w:rsidR="00776ED0" w:rsidRPr="00C94E99" w:rsidRDefault="00776ED0" w:rsidP="00776ED0">
      <w:pPr>
        <w:pStyle w:val="Bezriadkovania"/>
        <w:numPr>
          <w:ilvl w:val="0"/>
          <w:numId w:val="3"/>
        </w:numPr>
        <w:rPr>
          <w:sz w:val="16"/>
          <w:szCs w:val="16"/>
        </w:rPr>
      </w:pPr>
      <w:r w:rsidRPr="00C94E99">
        <w:rPr>
          <w:sz w:val="16"/>
          <w:szCs w:val="16"/>
        </w:rPr>
        <w:t>400 - 200</w:t>
      </w:r>
      <w:r w:rsidRPr="00C94E99">
        <w:rPr>
          <w:rFonts w:cstheme="minorHAnsi"/>
          <w:sz w:val="16"/>
          <w:szCs w:val="16"/>
        </w:rPr>
        <w:t>€</w:t>
      </w:r>
      <w:r w:rsidRPr="00C94E99">
        <w:rPr>
          <w:sz w:val="16"/>
          <w:szCs w:val="16"/>
        </w:rPr>
        <w:t xml:space="preserve"> - Poľsko, SR, ČR</w:t>
      </w:r>
    </w:p>
    <w:p w:rsidR="00776ED0" w:rsidRPr="00C94E99" w:rsidRDefault="00776ED0" w:rsidP="00776ED0">
      <w:pPr>
        <w:pStyle w:val="Bezriadkovania"/>
        <w:numPr>
          <w:ilvl w:val="0"/>
          <w:numId w:val="3"/>
        </w:numPr>
        <w:rPr>
          <w:sz w:val="16"/>
          <w:szCs w:val="16"/>
        </w:rPr>
      </w:pPr>
      <w:r w:rsidRPr="00C94E99">
        <w:rPr>
          <w:sz w:val="16"/>
          <w:szCs w:val="16"/>
        </w:rPr>
        <w:t>200 - 100</w:t>
      </w:r>
      <w:r w:rsidRPr="00C94E99">
        <w:rPr>
          <w:rFonts w:cstheme="minorHAnsi"/>
          <w:sz w:val="16"/>
          <w:szCs w:val="16"/>
        </w:rPr>
        <w:t>€</w:t>
      </w:r>
      <w:r w:rsidRPr="00C94E99">
        <w:rPr>
          <w:sz w:val="16"/>
          <w:szCs w:val="16"/>
        </w:rPr>
        <w:t xml:space="preserve"> - Rumunsko, Bulharsko</w:t>
      </w:r>
    </w:p>
    <w:p w:rsidR="00776ED0" w:rsidRPr="00C94E99" w:rsidRDefault="007F2B68" w:rsidP="007F2B68">
      <w:pPr>
        <w:pStyle w:val="Bezriadkovania"/>
        <w:numPr>
          <w:ilvl w:val="0"/>
          <w:numId w:val="3"/>
        </w:numPr>
        <w:rPr>
          <w:sz w:val="16"/>
          <w:szCs w:val="16"/>
        </w:rPr>
      </w:pPr>
      <w:r w:rsidRPr="00C94E99">
        <w:rPr>
          <w:sz w:val="16"/>
          <w:szCs w:val="16"/>
        </w:rPr>
        <w:t xml:space="preserve">Mm nie je stanovená, rieši  sa prostredníctvom kolektívnej zmluvy: Cyprus, Dánsko, Fínsko, Nemecko, Rakúsko, Švédsko, Taliansko = </w:t>
      </w:r>
      <w:r w:rsidRPr="00C94E99">
        <w:rPr>
          <w:sz w:val="16"/>
          <w:szCs w:val="16"/>
          <w:u w:val="single"/>
        </w:rPr>
        <w:t>nemajú mm na celonárodnej úrovni</w:t>
      </w:r>
    </w:p>
    <w:p w:rsidR="007F2B68" w:rsidRPr="009A7660" w:rsidRDefault="007F2B68" w:rsidP="007F2B68">
      <w:pPr>
        <w:pStyle w:val="Bezriadkovania"/>
        <w:rPr>
          <w:sz w:val="20"/>
          <w:szCs w:val="20"/>
          <w:u w:val="single"/>
        </w:rPr>
      </w:pPr>
    </w:p>
    <w:p w:rsidR="007F2B68" w:rsidRPr="009A7660" w:rsidRDefault="007F2B68" w:rsidP="007F2B68">
      <w:pPr>
        <w:pStyle w:val="Bezriadkovania"/>
        <w:jc w:val="center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Trh práce</w:t>
      </w:r>
    </w:p>
    <w:p w:rsidR="007F2B68" w:rsidRPr="009A7660" w:rsidRDefault="007F2B68" w:rsidP="007F2B68">
      <w:pPr>
        <w:pStyle w:val="Bezriadkovania"/>
        <w:jc w:val="center"/>
        <w:rPr>
          <w:b/>
          <w:sz w:val="20"/>
          <w:szCs w:val="20"/>
        </w:rPr>
      </w:pPr>
    </w:p>
    <w:p w:rsidR="007F2B68" w:rsidRPr="009A7660" w:rsidRDefault="007F2B68" w:rsidP="007F2B68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1)Trendy vývoja zamestnanosti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-zamestnanosť nad 70% = Holandsko, Dánsko, Švédsko, Rakúsko, Nemecko, VB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na SR = 60%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zamestnanosť nad 50% (najhoršie) = Španielsko, Poľsko, Taliansko, Maďarsko, Malta</w:t>
      </w:r>
    </w:p>
    <w:p w:rsidR="007F2B68" w:rsidRPr="009A7660" w:rsidRDefault="007F2B68" w:rsidP="007F2B68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2)Trendy vývoja nezamestnanosti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-z najnižšou nezamestnanosťou = Rakúsko, Holandsko, Luxembursko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s najvyššou nezamestnanosťou = Španielsko, Lotyšsko, Estónsko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na SR = 15%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</w:p>
    <w:p w:rsidR="007F2B68" w:rsidRPr="009A7660" w:rsidRDefault="007F2B68" w:rsidP="007F2B68">
      <w:pPr>
        <w:pStyle w:val="Bezriadkovania"/>
        <w:rPr>
          <w:b/>
          <w:sz w:val="20"/>
          <w:szCs w:val="20"/>
          <w:u w:val="single"/>
        </w:rPr>
      </w:pPr>
      <w:r w:rsidRPr="009A7660">
        <w:rPr>
          <w:b/>
          <w:sz w:val="20"/>
          <w:szCs w:val="20"/>
          <w:u w:val="single"/>
        </w:rPr>
        <w:t>Aktívna politika trhu práce</w:t>
      </w:r>
    </w:p>
    <w:p w:rsidR="007F2B68" w:rsidRPr="009A7660" w:rsidRDefault="007F2B68" w:rsidP="007F2B68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1)</w:t>
      </w:r>
      <w:r w:rsidR="00C81A81" w:rsidRPr="009A7660">
        <w:rPr>
          <w:b/>
          <w:sz w:val="20"/>
          <w:szCs w:val="20"/>
        </w:rPr>
        <w:t>podpora zvyšovania zamestnanosti uchádzačov o zamestnanie a záujemcov o zamestnanie (príspevok na vykonávanie absolventskej práce).</w:t>
      </w:r>
      <w:r w:rsidR="00C81A81" w:rsidRPr="009A7660">
        <w:rPr>
          <w:sz w:val="20"/>
          <w:szCs w:val="20"/>
        </w:rPr>
        <w:t xml:space="preserve"> Ak sa 3 mesiace eviduje musí prejsť školením.</w:t>
      </w:r>
    </w:p>
    <w:p w:rsidR="00C81A81" w:rsidRPr="009A7660" w:rsidRDefault="00C81A81" w:rsidP="007F2B68">
      <w:pPr>
        <w:pStyle w:val="Bezriadkovania"/>
        <w:rPr>
          <w:b/>
          <w:sz w:val="20"/>
          <w:szCs w:val="20"/>
        </w:rPr>
      </w:pP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2)podpora zamestnanosti vytvárania a udržovania pracovných miest</w:t>
      </w:r>
      <w:r w:rsidRPr="009A7660">
        <w:rPr>
          <w:sz w:val="20"/>
          <w:szCs w:val="20"/>
        </w:rPr>
        <w:t xml:space="preserve"> 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vzdelávanie a príprava pre trh práce zamestnanca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príspevok na samostatnú zárobkovú činnosť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príspevok na zariadenie chránenej dielne a chráneného pracoviska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3)nové AOTP</w:t>
      </w:r>
      <w:r w:rsidRPr="009A7660">
        <w:rPr>
          <w:sz w:val="20"/>
          <w:szCs w:val="20"/>
        </w:rPr>
        <w:t xml:space="preserve"> – na zmiernenie dôsledkov globálnej ekonomickej krízy </w:t>
      </w:r>
      <w:r w:rsidRPr="009A7660">
        <w:rPr>
          <w:rFonts w:cstheme="minorHAnsi"/>
          <w:sz w:val="20"/>
          <w:szCs w:val="20"/>
        </w:rPr>
        <w:t>→</w:t>
      </w:r>
      <w:r w:rsidRPr="009A7660">
        <w:rPr>
          <w:sz w:val="20"/>
          <w:szCs w:val="20"/>
        </w:rPr>
        <w:t xml:space="preserve"> pre zamestnávateľa, rok pred začatím musí tá spoločnosť existovať a rok ju musí podržať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Priame nástroje:</w:t>
      </w:r>
      <w:r w:rsidRPr="009A7660">
        <w:rPr>
          <w:sz w:val="20"/>
          <w:szCs w:val="20"/>
        </w:rPr>
        <w:t xml:space="preserve"> podpora v nezamestnanosti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Nepriame nástroje:</w:t>
      </w:r>
      <w:r w:rsidRPr="009A7660">
        <w:rPr>
          <w:sz w:val="20"/>
          <w:szCs w:val="20"/>
        </w:rPr>
        <w:t xml:space="preserve"> dávka v hmotnej núdzi a príspevky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</w:p>
    <w:p w:rsidR="00C81A81" w:rsidRPr="009A7660" w:rsidRDefault="00C81A81" w:rsidP="00C81A81">
      <w:pPr>
        <w:pStyle w:val="Bezriadkovania"/>
        <w:rPr>
          <w:b/>
          <w:sz w:val="20"/>
          <w:szCs w:val="20"/>
          <w:u w:val="single"/>
        </w:rPr>
      </w:pPr>
      <w:r w:rsidRPr="009A7660">
        <w:rPr>
          <w:b/>
          <w:sz w:val="20"/>
          <w:szCs w:val="20"/>
          <w:u w:val="single"/>
        </w:rPr>
        <w:t>Pasívna politika trhu práce</w:t>
      </w:r>
    </w:p>
    <w:p w:rsidR="00C81A81" w:rsidRPr="009A7660" w:rsidRDefault="00C81A81" w:rsidP="00C81A81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-výška podpory v nezamestnanosti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-50% z denného vymeriavacieho základu</w:t>
      </w:r>
    </w:p>
    <w:p w:rsidR="00C81A81" w:rsidRPr="009A7660" w:rsidRDefault="00C81A81" w:rsidP="007F2B68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</w:t>
      </w:r>
      <w:r w:rsidRPr="009A7660">
        <w:rPr>
          <w:sz w:val="20"/>
          <w:szCs w:val="20"/>
          <w:u w:val="wave"/>
        </w:rPr>
        <w:t>doba poskytovania podpory v nezamestnanosti</w:t>
      </w:r>
      <w:r w:rsidRPr="009A7660">
        <w:rPr>
          <w:sz w:val="20"/>
          <w:szCs w:val="20"/>
        </w:rPr>
        <w:t xml:space="preserve"> je 6 mesiacov</w:t>
      </w:r>
    </w:p>
    <w:p w:rsidR="00CB5A66" w:rsidRPr="009A7660" w:rsidRDefault="00CB5A66" w:rsidP="00334779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 xml:space="preserve"> </w:t>
      </w:r>
      <w:r w:rsidR="00C81A81" w:rsidRPr="009A7660">
        <w:rPr>
          <w:sz w:val="20"/>
          <w:szCs w:val="20"/>
        </w:rPr>
        <w:t>-</w:t>
      </w:r>
      <w:r w:rsidR="00C81A81" w:rsidRPr="009A7660">
        <w:rPr>
          <w:sz w:val="20"/>
          <w:szCs w:val="20"/>
          <w:u w:val="wave"/>
        </w:rPr>
        <w:t xml:space="preserve">poistenie v nezamestnanosti je </w:t>
      </w:r>
      <w:r w:rsidR="00C81A81" w:rsidRPr="009A7660">
        <w:rPr>
          <w:sz w:val="20"/>
          <w:szCs w:val="20"/>
        </w:rPr>
        <w:t>najmenej 3 roky v posledných 4 rokoch pred zaradením do evidencie nezamestnaných občanov</w:t>
      </w:r>
    </w:p>
    <w:p w:rsidR="00782393" w:rsidRPr="009A7660" w:rsidRDefault="00782393" w:rsidP="00334779">
      <w:pPr>
        <w:pStyle w:val="Bezriadkovania"/>
        <w:rPr>
          <w:sz w:val="20"/>
          <w:szCs w:val="20"/>
        </w:rPr>
      </w:pPr>
    </w:p>
    <w:p w:rsidR="006E319C" w:rsidRDefault="006E319C" w:rsidP="00782393">
      <w:pPr>
        <w:pStyle w:val="Bezriadkovania"/>
        <w:jc w:val="center"/>
        <w:rPr>
          <w:b/>
          <w:sz w:val="20"/>
          <w:szCs w:val="20"/>
        </w:rPr>
      </w:pPr>
    </w:p>
    <w:p w:rsidR="00782393" w:rsidRPr="009A7660" w:rsidRDefault="00782393" w:rsidP="00782393">
      <w:pPr>
        <w:pStyle w:val="Bezriadkovania"/>
        <w:jc w:val="center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Hmotná núdza a životné minimum</w:t>
      </w:r>
    </w:p>
    <w:p w:rsidR="00782393" w:rsidRPr="009A7660" w:rsidRDefault="00782393" w:rsidP="00782393">
      <w:pPr>
        <w:pStyle w:val="Bezriadkovania"/>
        <w:jc w:val="center"/>
        <w:rPr>
          <w:b/>
          <w:sz w:val="20"/>
          <w:szCs w:val="20"/>
        </w:rPr>
      </w:pPr>
    </w:p>
    <w:p w:rsidR="00782393" w:rsidRPr="009A7660" w:rsidRDefault="00782393" w:rsidP="00782393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 xml:space="preserve">Hmotná núdza </w:t>
      </w:r>
      <w:r w:rsidRPr="009A7660">
        <w:rPr>
          <w:sz w:val="20"/>
          <w:szCs w:val="20"/>
        </w:rPr>
        <w:t>je stav, keď príjem občana a FO nedosahuje životné minimum a občan a FO, kt. sa s ním posudzujú si príjem nemôže zabezpečiť alebo zvýšiť vlastným pričinením.</w:t>
      </w:r>
    </w:p>
    <w:p w:rsidR="00804E9A" w:rsidRDefault="00804E9A" w:rsidP="00782393">
      <w:pPr>
        <w:pStyle w:val="Bezriadkovania"/>
        <w:rPr>
          <w:b/>
          <w:sz w:val="20"/>
          <w:szCs w:val="20"/>
        </w:rPr>
      </w:pPr>
    </w:p>
    <w:p w:rsidR="00782393" w:rsidRPr="009A7660" w:rsidRDefault="00782393" w:rsidP="00782393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lastRenderedPageBreak/>
        <w:t>Výška životného minima od 1. Júla 2010:</w:t>
      </w:r>
    </w:p>
    <w:p w:rsidR="00782393" w:rsidRPr="009A7660" w:rsidRDefault="00782393" w:rsidP="00782393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- 185,38</w:t>
      </w:r>
      <w:r w:rsidRPr="009A7660">
        <w:rPr>
          <w:rFonts w:cstheme="minorHAnsi"/>
          <w:sz w:val="20"/>
          <w:szCs w:val="20"/>
        </w:rPr>
        <w:t>€</w:t>
      </w:r>
      <w:r w:rsidRPr="009A7660">
        <w:rPr>
          <w:sz w:val="20"/>
          <w:szCs w:val="20"/>
        </w:rPr>
        <w:t xml:space="preserve"> mesačne pre 1 plnoletú FO</w:t>
      </w:r>
    </w:p>
    <w:p w:rsidR="00782393" w:rsidRPr="009A7660" w:rsidRDefault="00782393" w:rsidP="00782393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- 129,31</w:t>
      </w:r>
      <w:r w:rsidRPr="009A7660">
        <w:rPr>
          <w:rFonts w:cstheme="minorHAnsi"/>
          <w:sz w:val="20"/>
          <w:szCs w:val="20"/>
        </w:rPr>
        <w:t>€</w:t>
      </w:r>
      <w:r w:rsidRPr="009A7660">
        <w:rPr>
          <w:sz w:val="20"/>
          <w:szCs w:val="20"/>
        </w:rPr>
        <w:t xml:space="preserve"> mesačne ak ide o ďalšiu spoločne posudzovanú osobu</w:t>
      </w:r>
    </w:p>
    <w:p w:rsidR="00782393" w:rsidRPr="009A7660" w:rsidRDefault="00782393" w:rsidP="00782393">
      <w:pPr>
        <w:pStyle w:val="Bezriadkovania"/>
        <w:rPr>
          <w:sz w:val="20"/>
          <w:szCs w:val="20"/>
        </w:rPr>
      </w:pPr>
      <w:r w:rsidRPr="009A7660">
        <w:rPr>
          <w:sz w:val="20"/>
          <w:szCs w:val="20"/>
        </w:rPr>
        <w:t>- 84,61</w:t>
      </w:r>
      <w:r w:rsidRPr="009A7660">
        <w:rPr>
          <w:rFonts w:cstheme="minorHAnsi"/>
          <w:sz w:val="20"/>
          <w:szCs w:val="20"/>
        </w:rPr>
        <w:t>€</w:t>
      </w:r>
      <w:r w:rsidRPr="009A7660">
        <w:rPr>
          <w:sz w:val="20"/>
          <w:szCs w:val="20"/>
        </w:rPr>
        <w:t xml:space="preserve"> mesačne ak ide o nezaopatrené neplnoleté dieťa alebo ak ide o nezaopatrené dieťa</w:t>
      </w:r>
    </w:p>
    <w:p w:rsidR="00782393" w:rsidRPr="009A7660" w:rsidRDefault="00782393" w:rsidP="00782393">
      <w:pPr>
        <w:pStyle w:val="Bezriadkovania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>Nástroje pomoci v HN:</w:t>
      </w:r>
    </w:p>
    <w:p w:rsidR="00782393" w:rsidRPr="009A7660" w:rsidRDefault="00343DF4" w:rsidP="00782393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82393" w:rsidRPr="009A7660">
        <w:rPr>
          <w:sz w:val="20"/>
          <w:szCs w:val="20"/>
        </w:rPr>
        <w:t>tehotná žena, dieťa do 1. roka, deti, kt. si plnia povinnú školskú dochádzku</w:t>
      </w:r>
    </w:p>
    <w:p w:rsidR="00782393" w:rsidRPr="009A7660" w:rsidRDefault="00782393" w:rsidP="00782393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Príspevok na zdravotnú starostlivosť</w:t>
      </w:r>
      <w:r w:rsidRPr="009A7660">
        <w:rPr>
          <w:sz w:val="20"/>
          <w:szCs w:val="20"/>
        </w:rPr>
        <w:t xml:space="preserve"> – je určený na uspokojovanie potrieb v súvislosti zo zdravotným stavom</w:t>
      </w:r>
    </w:p>
    <w:p w:rsidR="00782393" w:rsidRPr="009A7660" w:rsidRDefault="00782393" w:rsidP="00782393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Aktivačný príspevok</w:t>
      </w:r>
      <w:r w:rsidRPr="009A7660">
        <w:rPr>
          <w:sz w:val="20"/>
          <w:szCs w:val="20"/>
        </w:rPr>
        <w:t xml:space="preserve"> – pre členov, kt. sa aktívne zapájajú do rôznych programov </w:t>
      </w:r>
      <w:r w:rsidR="00C15111" w:rsidRPr="009A7660">
        <w:rPr>
          <w:rFonts w:cstheme="minorHAnsi"/>
          <w:sz w:val="20"/>
          <w:szCs w:val="20"/>
        </w:rPr>
        <w:t>→</w:t>
      </w:r>
      <w:r w:rsidRPr="009A7660">
        <w:rPr>
          <w:sz w:val="20"/>
          <w:szCs w:val="20"/>
        </w:rPr>
        <w:t xml:space="preserve"> aktívna politika trhu</w:t>
      </w:r>
      <w:r w:rsidR="00C15111" w:rsidRPr="009A7660">
        <w:rPr>
          <w:sz w:val="20"/>
          <w:szCs w:val="20"/>
        </w:rPr>
        <w:t xml:space="preserve"> – rekvalifikačné kurzy, aktivačné práce</w:t>
      </w:r>
    </w:p>
    <w:p w:rsidR="00C15111" w:rsidRPr="009A7660" w:rsidRDefault="00C15111" w:rsidP="00782393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Príspevok na bývanie</w:t>
      </w:r>
      <w:r w:rsidRPr="009A7660">
        <w:rPr>
          <w:sz w:val="20"/>
          <w:szCs w:val="20"/>
        </w:rPr>
        <w:t xml:space="preserve"> – závisí od počtu členov v domácnosti</w:t>
      </w:r>
    </w:p>
    <w:p w:rsidR="00C15111" w:rsidRPr="009A7660" w:rsidRDefault="00C15111" w:rsidP="00782393">
      <w:pPr>
        <w:pStyle w:val="Bezriadkovania"/>
        <w:rPr>
          <w:sz w:val="20"/>
          <w:szCs w:val="20"/>
        </w:rPr>
      </w:pPr>
      <w:r w:rsidRPr="009A7660">
        <w:rPr>
          <w:b/>
          <w:sz w:val="20"/>
          <w:szCs w:val="20"/>
        </w:rPr>
        <w:t>Ochranný príspevok</w:t>
      </w:r>
      <w:r w:rsidRPr="009A7660">
        <w:rPr>
          <w:sz w:val="20"/>
          <w:szCs w:val="20"/>
        </w:rPr>
        <w:t xml:space="preserve"> – pre občanov zaradených v resocializačných programoch (väzni, po výkone trestu odňatia slobody, po liečení závislosti)</w:t>
      </w:r>
    </w:p>
    <w:p w:rsidR="00C15111" w:rsidRPr="009A7660" w:rsidRDefault="00C15111" w:rsidP="00782393">
      <w:pPr>
        <w:pStyle w:val="Bezriadkovania"/>
        <w:rPr>
          <w:sz w:val="20"/>
          <w:szCs w:val="20"/>
        </w:rPr>
      </w:pPr>
    </w:p>
    <w:p w:rsidR="00C15111" w:rsidRDefault="00C15111" w:rsidP="00C15111">
      <w:pPr>
        <w:pStyle w:val="Bezriadkovania"/>
        <w:jc w:val="center"/>
        <w:rPr>
          <w:b/>
          <w:sz w:val="20"/>
          <w:szCs w:val="20"/>
        </w:rPr>
      </w:pPr>
      <w:r w:rsidRPr="009A7660">
        <w:rPr>
          <w:b/>
          <w:sz w:val="20"/>
          <w:szCs w:val="20"/>
        </w:rPr>
        <w:t xml:space="preserve">Sociálna pomoc  v systéme sociálneho zabezpečenia </w:t>
      </w:r>
      <w:r w:rsidRPr="009A7660">
        <w:rPr>
          <w:rFonts w:cstheme="minorHAnsi"/>
          <w:b/>
          <w:sz w:val="20"/>
          <w:szCs w:val="20"/>
        </w:rPr>
        <w:t>→</w:t>
      </w:r>
      <w:r w:rsidRPr="009A7660">
        <w:rPr>
          <w:b/>
          <w:sz w:val="20"/>
          <w:szCs w:val="20"/>
        </w:rPr>
        <w:t xml:space="preserve"> ZŤP</w:t>
      </w:r>
    </w:p>
    <w:p w:rsidR="00343DF4" w:rsidRDefault="00343DF4" w:rsidP="00C15111">
      <w:pPr>
        <w:pStyle w:val="Bezriadkovania"/>
        <w:jc w:val="center"/>
        <w:rPr>
          <w:b/>
          <w:sz w:val="20"/>
          <w:szCs w:val="20"/>
        </w:rPr>
      </w:pPr>
    </w:p>
    <w:p w:rsidR="00343DF4" w:rsidRDefault="00343DF4" w:rsidP="00343DF4">
      <w:pPr>
        <w:pStyle w:val="Bezriadkovania"/>
        <w:rPr>
          <w:sz w:val="20"/>
          <w:szCs w:val="20"/>
        </w:rPr>
      </w:pPr>
      <w:r w:rsidRPr="00343DF4">
        <w:rPr>
          <w:b/>
          <w:sz w:val="20"/>
          <w:szCs w:val="20"/>
        </w:rPr>
        <w:t>Ťažké zdravotné postihnutie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miera funkčnej poruchy je najmenej 50% a miera príspevku závisí od rozsiahlosti postihnutia, druh príspevku je určený v posudku a vyplácajú sa od miery majetku domácnosti a od príjmu domácnosti.</w:t>
      </w:r>
    </w:p>
    <w:p w:rsidR="00343DF4" w:rsidRDefault="00343DF4" w:rsidP="00343DF4">
      <w:pPr>
        <w:pStyle w:val="Bezriadkovania"/>
        <w:rPr>
          <w:sz w:val="20"/>
          <w:szCs w:val="20"/>
        </w:rPr>
      </w:pPr>
    </w:p>
    <w:p w:rsidR="00343DF4" w:rsidRDefault="00343DF4" w:rsidP="00343DF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>V rámci pracovnej integrácie sú rôzne príspevky: (je ich 7)</w:t>
      </w:r>
    </w:p>
    <w:p w:rsidR="00343DF4" w:rsidRDefault="00343DF4" w:rsidP="00343DF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1)príspevok na zriadenie </w:t>
      </w:r>
      <w:r w:rsidRPr="00343DF4">
        <w:rPr>
          <w:b/>
          <w:sz w:val="20"/>
          <w:szCs w:val="20"/>
        </w:rPr>
        <w:t>chránenej dielne</w:t>
      </w:r>
      <w:r>
        <w:rPr>
          <w:sz w:val="20"/>
          <w:szCs w:val="20"/>
        </w:rPr>
        <w:t xml:space="preserve"> - je pracovisko, kde je aspoň 50% so zdravotným postihnutím </w:t>
      </w:r>
    </w:p>
    <w:p w:rsidR="00343DF4" w:rsidRDefault="00343DF4" w:rsidP="00343DF4">
      <w:pPr>
        <w:pStyle w:val="Bezriadkovania"/>
        <w:rPr>
          <w:sz w:val="20"/>
          <w:szCs w:val="20"/>
        </w:rPr>
      </w:pPr>
    </w:p>
    <w:p w:rsidR="00343DF4" w:rsidRDefault="00343DF4" w:rsidP="00343DF4">
      <w:pPr>
        <w:pStyle w:val="Bezriadkovania"/>
        <w:rPr>
          <w:sz w:val="20"/>
          <w:szCs w:val="20"/>
          <w:u w:val="single"/>
        </w:rPr>
      </w:pPr>
      <w:r w:rsidRPr="00343DF4">
        <w:rPr>
          <w:b/>
          <w:sz w:val="20"/>
          <w:szCs w:val="20"/>
        </w:rPr>
        <w:t>Príspevky:</w:t>
      </w:r>
      <w:r>
        <w:rPr>
          <w:sz w:val="20"/>
          <w:szCs w:val="20"/>
        </w:rPr>
        <w:t xml:space="preserve"> opakované a </w:t>
      </w:r>
      <w:r w:rsidRPr="00343DF4">
        <w:rPr>
          <w:sz w:val="20"/>
          <w:szCs w:val="20"/>
          <w:u w:val="single"/>
        </w:rPr>
        <w:t>jednorazové</w:t>
      </w:r>
    </w:p>
    <w:p w:rsidR="00343DF4" w:rsidRDefault="00343DF4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1)peňažný príspevok na osobnú asistenciu</w:t>
      </w:r>
      <w:r>
        <w:rPr>
          <w:sz w:val="20"/>
          <w:szCs w:val="20"/>
        </w:rPr>
        <w:t xml:space="preserve"> – na hodinu 2,58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; pomoc pri osobnej hygiene, doprava, predčítavanie, domáce práce...</w:t>
      </w:r>
    </w:p>
    <w:p w:rsidR="00343DF4" w:rsidRDefault="00343DF4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2)peňažný príspevok na pomôcku</w:t>
      </w:r>
      <w:r>
        <w:rPr>
          <w:sz w:val="20"/>
          <w:szCs w:val="20"/>
        </w:rPr>
        <w:t xml:space="preserve"> – barle, pes, mechanický a el. vozík, doska na prenos do auta a z auta,</w:t>
      </w:r>
      <w:r w:rsidR="008466F8">
        <w:rPr>
          <w:sz w:val="20"/>
          <w:szCs w:val="20"/>
        </w:rPr>
        <w:t xml:space="preserve"> najviac je to v</w:t>
      </w:r>
      <w:r w:rsidR="000C4FDA">
        <w:rPr>
          <w:sz w:val="20"/>
          <w:szCs w:val="20"/>
        </w:rPr>
        <w:t> sume 8600</w:t>
      </w:r>
      <w:r w:rsidR="008466F8">
        <w:rPr>
          <w:rFonts w:cstheme="minorHAnsi"/>
          <w:sz w:val="20"/>
          <w:szCs w:val="20"/>
        </w:rPr>
        <w:t>€</w:t>
      </w:r>
    </w:p>
    <w:p w:rsidR="008466F8" w:rsidRDefault="008466F8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3)peňažný príspevok na kúpu os. motorového vozidla a jeho úpravu</w:t>
      </w:r>
      <w:r>
        <w:rPr>
          <w:sz w:val="20"/>
          <w:szCs w:val="20"/>
        </w:rPr>
        <w:t xml:space="preserve"> – 6638,79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, 2x do týždňa musí preukázať, že používa vozidlo na predurčené veci</w:t>
      </w:r>
    </w:p>
    <w:p w:rsidR="008466F8" w:rsidRDefault="008466F8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4)peňažný príspevok na prepravu</w:t>
      </w:r>
      <w:r>
        <w:rPr>
          <w:sz w:val="20"/>
          <w:szCs w:val="20"/>
        </w:rPr>
        <w:t xml:space="preserve"> – max 94,58</w:t>
      </w:r>
      <w:r>
        <w:rPr>
          <w:rFonts w:cstheme="minorHAnsi"/>
          <w:sz w:val="20"/>
          <w:szCs w:val="20"/>
        </w:rPr>
        <w:t>€</w:t>
      </w:r>
    </w:p>
    <w:p w:rsidR="008466F8" w:rsidRDefault="008466F8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 xml:space="preserve">5)peňažný príspevok na </w:t>
      </w:r>
      <w:r w:rsidRPr="00B02B05">
        <w:rPr>
          <w:b/>
          <w:i/>
          <w:sz w:val="20"/>
          <w:szCs w:val="20"/>
        </w:rPr>
        <w:t>úpravu</w:t>
      </w:r>
      <w:r w:rsidRPr="00B02B05">
        <w:rPr>
          <w:b/>
          <w:sz w:val="20"/>
          <w:szCs w:val="20"/>
        </w:rPr>
        <w:t xml:space="preserve"> bytu, rodinného domu a garáže</w:t>
      </w:r>
      <w:r>
        <w:rPr>
          <w:sz w:val="20"/>
          <w:szCs w:val="20"/>
        </w:rPr>
        <w:t xml:space="preserve"> – bezbariérový dom – príspevok nesmie prekročiť 8298,49</w:t>
      </w:r>
      <w:r>
        <w:rPr>
          <w:rFonts w:cstheme="minorHAnsi"/>
          <w:sz w:val="20"/>
          <w:szCs w:val="20"/>
        </w:rPr>
        <w:t>€</w:t>
      </w:r>
    </w:p>
    <w:p w:rsidR="008466F8" w:rsidRDefault="008466F8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6)peňažný príspevok na diétne stravovanie</w:t>
      </w:r>
      <w:r>
        <w:rPr>
          <w:sz w:val="20"/>
          <w:szCs w:val="20"/>
        </w:rPr>
        <w:t xml:space="preserve"> – zahŕňa príspevky na zvýšené výdavky, príspevok sa dáva podľa závažnosti diéty</w:t>
      </w:r>
    </w:p>
    <w:p w:rsidR="008466F8" w:rsidRDefault="008466F8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7)peňažný príspevok na zvýšené výdavky súvisiace s</w:t>
      </w:r>
      <w:r w:rsidR="00B02B05" w:rsidRPr="00B02B05">
        <w:rPr>
          <w:b/>
          <w:sz w:val="20"/>
          <w:szCs w:val="20"/>
        </w:rPr>
        <w:t> </w:t>
      </w:r>
      <w:r w:rsidRPr="00B02B05">
        <w:rPr>
          <w:b/>
          <w:sz w:val="20"/>
          <w:szCs w:val="20"/>
        </w:rPr>
        <w:t>hygienou</w:t>
      </w:r>
      <w:r w:rsidR="00B02B05">
        <w:rPr>
          <w:sz w:val="20"/>
          <w:szCs w:val="20"/>
        </w:rPr>
        <w:t xml:space="preserve"> – s opotrebovaním šatstva, obuvi a bielizne</w:t>
      </w:r>
    </w:p>
    <w:p w:rsidR="00B02B05" w:rsidRDefault="00B02B05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8)peňažný príspevok na prevádzku os. motorového vozidla</w:t>
      </w:r>
      <w:r>
        <w:rPr>
          <w:sz w:val="20"/>
          <w:szCs w:val="20"/>
        </w:rPr>
        <w:t xml:space="preserve"> – 16,7 vo výške životného minima </w:t>
      </w:r>
      <w:r w:rsidRPr="00B02B05">
        <w:rPr>
          <w:i/>
          <w:sz w:val="20"/>
          <w:szCs w:val="20"/>
        </w:rPr>
        <w:t>(pokiaľ dostaneme 3 dostaneme aj 8 ale nemôžeme dostať 4 = 30,96</w:t>
      </w:r>
      <w:r w:rsidRPr="00B02B05">
        <w:rPr>
          <w:rFonts w:cstheme="minorHAnsi"/>
          <w:i/>
          <w:sz w:val="20"/>
          <w:szCs w:val="20"/>
        </w:rPr>
        <w:t>€</w:t>
      </w:r>
      <w:r w:rsidRPr="00B02B05">
        <w:rPr>
          <w:i/>
          <w:sz w:val="20"/>
          <w:szCs w:val="20"/>
        </w:rPr>
        <w:t>)</w:t>
      </w:r>
    </w:p>
    <w:p w:rsidR="00B02B05" w:rsidRDefault="00B02B05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9)peňažný príspevok na zvýšené výdavky na starostlivosť o psa so špeciálnym výcvikom</w:t>
      </w:r>
      <w:r>
        <w:rPr>
          <w:sz w:val="20"/>
          <w:szCs w:val="20"/>
        </w:rPr>
        <w:t xml:space="preserve"> – 41,29</w:t>
      </w:r>
      <w:r>
        <w:rPr>
          <w:rFonts w:cstheme="minorHAnsi"/>
          <w:sz w:val="20"/>
          <w:szCs w:val="20"/>
        </w:rPr>
        <w:t>€</w:t>
      </w:r>
    </w:p>
    <w:p w:rsidR="00B02B05" w:rsidRDefault="00B02B05" w:rsidP="00343DF4">
      <w:pPr>
        <w:pStyle w:val="Bezriadkovania"/>
        <w:rPr>
          <w:sz w:val="20"/>
          <w:szCs w:val="20"/>
        </w:rPr>
      </w:pPr>
      <w:r w:rsidRPr="00B02B05">
        <w:rPr>
          <w:b/>
          <w:sz w:val="20"/>
          <w:szCs w:val="20"/>
        </w:rPr>
        <w:t>10)príspevok na opatrovanie</w:t>
      </w:r>
      <w:r>
        <w:rPr>
          <w:sz w:val="20"/>
          <w:szCs w:val="20"/>
        </w:rPr>
        <w:t xml:space="preserve"> – 206,37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pri opatrovaní 1.os</w:t>
      </w:r>
    </w:p>
    <w:p w:rsidR="00B02B05" w:rsidRDefault="00B02B05" w:rsidP="00343DF4">
      <w:pPr>
        <w:pStyle w:val="Bezriadkovania"/>
        <w:rPr>
          <w:sz w:val="20"/>
          <w:szCs w:val="20"/>
        </w:rPr>
      </w:pPr>
    </w:p>
    <w:p w:rsidR="007C7ACF" w:rsidRPr="007C7ACF" w:rsidRDefault="00B02B05" w:rsidP="00343DF4">
      <w:pPr>
        <w:pStyle w:val="Bezriadkovania"/>
        <w:rPr>
          <w:b/>
          <w:sz w:val="20"/>
          <w:szCs w:val="20"/>
        </w:rPr>
      </w:pPr>
      <w:r w:rsidRPr="007C7ACF">
        <w:rPr>
          <w:b/>
          <w:sz w:val="20"/>
          <w:szCs w:val="20"/>
        </w:rPr>
        <w:t>Sociálne zabezpečenie</w:t>
      </w:r>
    </w:p>
    <w:p w:rsidR="007C7ACF" w:rsidRDefault="007C7ACF" w:rsidP="00343DF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>-</w:t>
      </w:r>
      <w:r w:rsidR="00B02B05">
        <w:rPr>
          <w:sz w:val="20"/>
          <w:szCs w:val="20"/>
        </w:rPr>
        <w:t xml:space="preserve"> sociálne poistenie = dôchodkové</w:t>
      </w:r>
    </w:p>
    <w:p w:rsidR="007C7ACF" w:rsidRDefault="00B02B05" w:rsidP="00343DF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C7ACF">
        <w:rPr>
          <w:sz w:val="20"/>
          <w:szCs w:val="20"/>
        </w:rPr>
        <w:t>-</w:t>
      </w:r>
      <w:r>
        <w:rPr>
          <w:sz w:val="20"/>
          <w:szCs w:val="20"/>
        </w:rPr>
        <w:t>štátna sociálna podpora = rodinná politika</w:t>
      </w:r>
    </w:p>
    <w:p w:rsidR="00B02B05" w:rsidRDefault="00B02B05" w:rsidP="00343DF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C7ACF">
        <w:rPr>
          <w:sz w:val="20"/>
          <w:szCs w:val="20"/>
        </w:rPr>
        <w:t>-</w:t>
      </w:r>
      <w:r>
        <w:rPr>
          <w:sz w:val="20"/>
          <w:szCs w:val="20"/>
        </w:rPr>
        <w:t>sociálna pomoc = ZŤP</w:t>
      </w:r>
    </w:p>
    <w:p w:rsidR="007C7ACF" w:rsidRDefault="007C7ACF" w:rsidP="00343DF4">
      <w:pPr>
        <w:pStyle w:val="Bezriadkovania"/>
        <w:rPr>
          <w:sz w:val="20"/>
          <w:szCs w:val="20"/>
        </w:rPr>
      </w:pPr>
    </w:p>
    <w:p w:rsidR="007C7ACF" w:rsidRDefault="007C7ACF" w:rsidP="00343DF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>Každý zamestnávateľ, kt. má viac ako 20 zamestnancov, musí z celkového počtu zamestnať aspoň 3,2% zdravotne postihnutých.</w:t>
      </w:r>
    </w:p>
    <w:p w:rsidR="00B02B05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417B2" w:rsidRDefault="00D417B2" w:rsidP="00C94E99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  <w:r w:rsidRPr="00D417B2">
        <w:rPr>
          <w:b/>
          <w:sz w:val="20"/>
          <w:szCs w:val="20"/>
        </w:rPr>
        <w:t>Štátna sociálna podpora (rodinná politika) v systéme sociálneho zabezpečenia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D417B2" w:rsidRDefault="00D417B2" w:rsidP="00D417B2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D417B2">
        <w:rPr>
          <w:b/>
          <w:sz w:val="20"/>
          <w:szCs w:val="20"/>
        </w:rPr>
        <w:t>1)</w:t>
      </w:r>
      <w:r w:rsidR="00C94E99" w:rsidRPr="00D417B2">
        <w:rPr>
          <w:b/>
          <w:sz w:val="20"/>
          <w:szCs w:val="20"/>
        </w:rPr>
        <w:t>Jednorazové</w:t>
      </w:r>
      <w:r w:rsidRPr="00D417B2">
        <w:rPr>
          <w:b/>
          <w:sz w:val="20"/>
          <w:szCs w:val="20"/>
        </w:rPr>
        <w:t xml:space="preserve"> štátne sociálne dávky (SR) príspevok pri narodení dieťaťa + príplatok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Výška príspevku: 151,37</w:t>
      </w:r>
      <w:r>
        <w:rPr>
          <w:rFonts w:cstheme="minorHAnsi"/>
          <w:sz w:val="20"/>
          <w:szCs w:val="20"/>
        </w:rPr>
        <w:t>€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678,49</w:t>
      </w:r>
      <w:r>
        <w:rPr>
          <w:rFonts w:cstheme="minorHAnsi"/>
          <w:sz w:val="20"/>
          <w:szCs w:val="20"/>
        </w:rPr>
        <w:t>€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Podmienky nároku: poskytuje sa na pokrytie výdavkov spojených zo zabezpečením potrieb novorodenca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Pri narodení príspevok nevypláca: Holandsko, Portugalsko, Rakúsko, Švédsko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Súčasť materskej: Grécko, Nemecko, Malta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Vypláca sa adoptívnym rodičom: Belgicko, Francúzsko, Švédsko, Taliansko</w:t>
      </w:r>
    </w:p>
    <w:p w:rsidR="00D417B2" w:rsidRDefault="00D417B2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D417B2" w:rsidRDefault="00D417B2" w:rsidP="00D417B2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D417B2">
        <w:rPr>
          <w:b/>
          <w:sz w:val="20"/>
          <w:szCs w:val="20"/>
        </w:rPr>
        <w:t>2)Opakované štátne sociálne dávky (SR) prídavok na dieťa</w:t>
      </w:r>
    </w:p>
    <w:p w:rsidR="00D417B2" w:rsidRDefault="00D417B2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 w:rsidRPr="00D417B2">
        <w:rPr>
          <w:sz w:val="20"/>
          <w:szCs w:val="20"/>
        </w:rPr>
        <w:t>Výška príspevku: 22,01</w:t>
      </w:r>
      <w:r w:rsidRPr="00D417B2">
        <w:rPr>
          <w:rFonts w:cstheme="minorHAnsi"/>
          <w:sz w:val="20"/>
          <w:szCs w:val="20"/>
        </w:rPr>
        <w:t>€</w:t>
      </w:r>
      <w:r>
        <w:rPr>
          <w:rFonts w:cstheme="minorHAnsi"/>
          <w:sz w:val="20"/>
          <w:szCs w:val="20"/>
        </w:rPr>
        <w:t xml:space="preserve"> na každé dieťa</w:t>
      </w:r>
    </w:p>
    <w:p w:rsidR="00D417B2" w:rsidRDefault="00D417B2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Podmienky nároku: prispieva rodičom na výchovu a výživu nezaopatreného dieťaťa do 25 rokov pokiaľ je študentom denného štúdia</w:t>
      </w:r>
    </w:p>
    <w:p w:rsidR="00100D64" w:rsidRDefault="00100D64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Výplatu na dieťa ovplyvňuje:</w:t>
      </w:r>
    </w:p>
    <w:p w:rsidR="00100D64" w:rsidRDefault="00100D64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-situácia ak ide o zdravotne postihnuté dieťa (Nemecko, Poľsko, Portugalsko, Španielsko)</w:t>
      </w:r>
    </w:p>
    <w:p w:rsidR="00100D64" w:rsidRDefault="00100D64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-príjem rodičov (ČR, Slovensko, Španielsko)</w:t>
      </w:r>
    </w:p>
    <w:p w:rsidR="00100D64" w:rsidRDefault="00100D64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-poradie detí – najnižší príspevok pri prvom dieťati (Španielsko, Slovinsko, Belgicko)</w:t>
      </w:r>
    </w:p>
    <w:p w:rsidR="00100D64" w:rsidRDefault="00100D64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-vek dieťaťa – znižujú sa rastúcim vekom dieťaťa (Dánsko, Portugalsko, Španielsko)</w:t>
      </w:r>
    </w:p>
    <w:p w:rsidR="00100D64" w:rsidRDefault="00100D64" w:rsidP="00D417B2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</w:p>
    <w:p w:rsidR="00100D64" w:rsidRPr="00100D64" w:rsidRDefault="00100D64" w:rsidP="00D417B2">
      <w:pPr>
        <w:pStyle w:val="Bezriadkovania"/>
        <w:tabs>
          <w:tab w:val="left" w:pos="2580"/>
        </w:tabs>
        <w:rPr>
          <w:sz w:val="20"/>
          <w:szCs w:val="20"/>
        </w:rPr>
      </w:pPr>
      <w:r w:rsidRPr="00100D64">
        <w:rPr>
          <w:rFonts w:cstheme="minorHAnsi"/>
          <w:b/>
          <w:sz w:val="20"/>
          <w:szCs w:val="20"/>
        </w:rPr>
        <w:t>3)Materská: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cca 6 mesiacov príjem</w:t>
      </w:r>
    </w:p>
    <w:p w:rsidR="00D417B2" w:rsidRDefault="00100D64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Rodičovský do 3 rokov dieťaťa (poprípade 6 rokov)</w:t>
      </w:r>
    </w:p>
    <w:p w:rsidR="00100D64" w:rsidRDefault="00100D64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Výška príspevku: 190,10</w:t>
      </w:r>
      <w:r>
        <w:rPr>
          <w:rFonts w:cstheme="minorHAnsi"/>
          <w:sz w:val="20"/>
          <w:szCs w:val="20"/>
        </w:rPr>
        <w:t>€</w:t>
      </w:r>
    </w:p>
    <w:p w:rsidR="00100D64" w:rsidRDefault="00100D64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Podmienky nároku: poskytuje sa na zabezpečenie . . . . . . . . . a osobnej starostlivosti o dieťa do 3 rokov veku dieťaťa (do 6 rokov dieťaťa s </w:t>
      </w:r>
      <w:r w:rsidR="00C94E99">
        <w:rPr>
          <w:sz w:val="20"/>
          <w:szCs w:val="20"/>
        </w:rPr>
        <w:t>dlhodobým</w:t>
      </w:r>
      <w:r>
        <w:rPr>
          <w:sz w:val="20"/>
          <w:szCs w:val="20"/>
        </w:rPr>
        <w:t xml:space="preserve"> nepriaznivým zdravotným stavom.</w:t>
      </w:r>
    </w:p>
    <w:p w:rsidR="00100D64" w:rsidRDefault="00100D64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E364C0" w:rsidRDefault="00E364C0" w:rsidP="00E364C0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Priority sociálnej politiky podniku</w:t>
      </w:r>
    </w:p>
    <w:p w:rsidR="00E364C0" w:rsidRDefault="00E364C0" w:rsidP="00E364C0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</w:p>
    <w:p w:rsidR="00100D64" w:rsidRDefault="00100D64" w:rsidP="00D417B2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59432C">
        <w:rPr>
          <w:b/>
          <w:sz w:val="20"/>
          <w:szCs w:val="20"/>
        </w:rPr>
        <w:t xml:space="preserve">1)Kolektívne </w:t>
      </w:r>
      <w:r w:rsidR="0059432C" w:rsidRPr="0059432C">
        <w:rPr>
          <w:b/>
          <w:sz w:val="20"/>
          <w:szCs w:val="20"/>
        </w:rPr>
        <w:t>vyjednávanie, kolektívna zmluva – zákon č. 2/1991 Zb.</w:t>
      </w:r>
    </w:p>
    <w:p w:rsidR="0059432C" w:rsidRDefault="0059432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Vytvorenie vhodných podmienok na prácu zamestnancov (čisté neprašné prostredie)</w:t>
      </w:r>
    </w:p>
    <w:p w:rsidR="0059432C" w:rsidRDefault="0059432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Pracovné prostredie a ochrana práce (</w:t>
      </w:r>
      <w:proofErr w:type="spellStart"/>
      <w:r>
        <w:rPr>
          <w:sz w:val="20"/>
          <w:szCs w:val="20"/>
        </w:rPr>
        <w:t>rúšky</w:t>
      </w:r>
      <w:proofErr w:type="spellEnd"/>
      <w:r>
        <w:rPr>
          <w:sz w:val="20"/>
          <w:szCs w:val="20"/>
        </w:rPr>
        <w:t>, plášte, rukavice, prilby...)</w:t>
      </w:r>
    </w:p>
    <w:p w:rsidR="0059432C" w:rsidRDefault="0059432C" w:rsidP="00D417B2">
      <w:pPr>
        <w:pStyle w:val="Bezriadkovania"/>
        <w:tabs>
          <w:tab w:val="left" w:pos="25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Sociálno</w:t>
      </w:r>
      <w:proofErr w:type="spellEnd"/>
      <w:r>
        <w:rPr>
          <w:sz w:val="20"/>
          <w:szCs w:val="20"/>
        </w:rPr>
        <w:t xml:space="preserve"> – hygienické podmienky práce (šatne, </w:t>
      </w:r>
      <w:proofErr w:type="spellStart"/>
      <w:r>
        <w:rPr>
          <w:sz w:val="20"/>
          <w:szCs w:val="20"/>
        </w:rPr>
        <w:t>wc</w:t>
      </w:r>
      <w:proofErr w:type="spellEnd"/>
      <w:r>
        <w:rPr>
          <w:sz w:val="20"/>
          <w:szCs w:val="20"/>
        </w:rPr>
        <w:t xml:space="preserve"> – papier, mydlo, jedáleň)</w:t>
      </w:r>
    </w:p>
    <w:p w:rsidR="0059432C" w:rsidRDefault="0059432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Režim pracovného času a odpočinku (prestávky po 4 hod, medzi zmenami 12 hod, počet dni dovolenky-20)</w:t>
      </w:r>
    </w:p>
    <w:p w:rsidR="0059432C" w:rsidRDefault="0059432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Kvalifikačná štruktúra a kvalifikačný rast (vzdelávacie kurzy, rekvalifikačné kurzy, školenie)</w:t>
      </w:r>
    </w:p>
    <w:p w:rsidR="0059432C" w:rsidRDefault="0059432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Doplňujúca kompenzácia miezd (prémie, odmeny, príplatky, darčekové poukážky, zľavy na výrobky podniku, 13 a 14 plat)</w:t>
      </w:r>
    </w:p>
    <w:p w:rsidR="0059432C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Aktivizácia ľudského činiteľa (vzťahy medzi zamestnancami, vzťahy medzi zamestnancom a </w:t>
      </w:r>
      <w:r w:rsidR="00C94E99">
        <w:rPr>
          <w:sz w:val="20"/>
          <w:szCs w:val="20"/>
        </w:rPr>
        <w:t>zamestnávateľom</w:t>
      </w:r>
      <w:r>
        <w:rPr>
          <w:sz w:val="20"/>
          <w:szCs w:val="20"/>
        </w:rPr>
        <w:t>, vzťahy medzi zamestnávateľmi v danom odbore)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040830" w:rsidRPr="006E319C" w:rsidRDefault="00040830" w:rsidP="00D417B2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6E319C">
        <w:rPr>
          <w:b/>
          <w:sz w:val="20"/>
          <w:szCs w:val="20"/>
        </w:rPr>
        <w:t xml:space="preserve">2)Sociálny fond – zákon č. 152/1994 </w:t>
      </w:r>
      <w:proofErr w:type="spellStart"/>
      <w:r w:rsidRPr="006E319C">
        <w:rPr>
          <w:b/>
          <w:sz w:val="20"/>
          <w:szCs w:val="20"/>
        </w:rPr>
        <w:t>Z.z</w:t>
      </w:r>
      <w:proofErr w:type="spellEnd"/>
      <w:r w:rsidRPr="006E319C">
        <w:rPr>
          <w:b/>
          <w:sz w:val="20"/>
          <w:szCs w:val="20"/>
        </w:rPr>
        <w:t>.</w:t>
      </w:r>
    </w:p>
    <w:p w:rsidR="00040830" w:rsidRDefault="00C94E99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Zdokonaľovanie</w:t>
      </w:r>
      <w:r w:rsidR="00040830">
        <w:rPr>
          <w:sz w:val="20"/>
          <w:szCs w:val="20"/>
        </w:rPr>
        <w:t xml:space="preserve"> životných podmienok a kvality života zamestnancov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Ochrana a tvorba životného prostredia (čističky odpadových vôd...)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Zdravotná starostlivosť (vstupné a pravidelné zdravotné prehliadky, podnikový lekár, preplácanie vakcín...)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Stravovanie (stravné lístky, bufety, automaty, </w:t>
      </w:r>
      <w:proofErr w:type="spellStart"/>
      <w:r>
        <w:rPr>
          <w:sz w:val="20"/>
          <w:szCs w:val="20"/>
        </w:rPr>
        <w:t>kávomaty</w:t>
      </w:r>
      <w:proofErr w:type="spellEnd"/>
      <w:r>
        <w:rPr>
          <w:sz w:val="20"/>
          <w:szCs w:val="20"/>
        </w:rPr>
        <w:t xml:space="preserve">, úprava stravovacích miest, kuchynky, </w:t>
      </w:r>
      <w:proofErr w:type="spellStart"/>
      <w:r>
        <w:rPr>
          <w:sz w:val="20"/>
          <w:szCs w:val="20"/>
        </w:rPr>
        <w:t>mikrovonky</w:t>
      </w:r>
      <w:proofErr w:type="spellEnd"/>
      <w:r>
        <w:rPr>
          <w:sz w:val="20"/>
          <w:szCs w:val="20"/>
        </w:rPr>
        <w:t>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Doprava do zamestnania (podnikový autobus, preplácanie cestovného zamestnancom z nižšou mzdou alebo napr. vzdialenosť nad 20km, parkovacie miesta)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Možnosť bývania (firemné byty...)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Starostlivosť o rodinné zázemie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Zlepšenie </w:t>
      </w:r>
      <w:proofErr w:type="spellStart"/>
      <w:r>
        <w:rPr>
          <w:sz w:val="20"/>
          <w:szCs w:val="20"/>
        </w:rPr>
        <w:t>sociálno</w:t>
      </w:r>
      <w:proofErr w:type="spellEnd"/>
      <w:r>
        <w:rPr>
          <w:sz w:val="20"/>
          <w:szCs w:val="20"/>
        </w:rPr>
        <w:t xml:space="preserve"> – psychologických vzťahov – s. práca (</w:t>
      </w:r>
      <w:r w:rsidR="00C94E99">
        <w:rPr>
          <w:sz w:val="20"/>
          <w:szCs w:val="20"/>
        </w:rPr>
        <w:t>rizikové</w:t>
      </w:r>
      <w:r>
        <w:rPr>
          <w:sz w:val="20"/>
          <w:szCs w:val="20"/>
        </w:rPr>
        <w:t xml:space="preserve"> skupiny ako postihnutí, slobodné matky, preliečený alkoholik, osoba po výkone trestu, novoprijatý zamestnanec)</w:t>
      </w:r>
    </w:p>
    <w:p w:rsidR="00040830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040830" w:rsidRPr="006E319C" w:rsidRDefault="00040830" w:rsidP="00D417B2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6E319C">
        <w:rPr>
          <w:b/>
          <w:sz w:val="20"/>
          <w:szCs w:val="20"/>
        </w:rPr>
        <w:t>3)Priority podnikovej sociálnej politiky</w:t>
      </w:r>
    </w:p>
    <w:p w:rsidR="00040830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Zvyšovanie starostlivosti o vybrané skupiny zamestnancov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Vrcholový manažment a najlepší odborníci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Dlhodobo odlúčení zamestnanci (služobné auto, dovolenky </w:t>
      </w:r>
      <w:proofErr w:type="spellStart"/>
      <w:r>
        <w:rPr>
          <w:sz w:val="20"/>
          <w:szCs w:val="20"/>
        </w:rPr>
        <w:t>naviac</w:t>
      </w:r>
      <w:proofErr w:type="spellEnd"/>
      <w:r>
        <w:rPr>
          <w:sz w:val="20"/>
          <w:szCs w:val="20"/>
        </w:rPr>
        <w:t>, odlučné – preplácanie tel. účtov, preplácanie internetu)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Uvoľňovaní pracovníci (odporúčanie iným zamestnávateľom, </w:t>
      </w:r>
      <w:proofErr w:type="spellStart"/>
      <w:r>
        <w:rPr>
          <w:sz w:val="20"/>
          <w:szCs w:val="20"/>
        </w:rPr>
        <w:t>outpleasement</w:t>
      </w:r>
      <w:proofErr w:type="spellEnd"/>
      <w:r>
        <w:rPr>
          <w:sz w:val="20"/>
          <w:szCs w:val="20"/>
        </w:rPr>
        <w:t>, referencie, 2 odstupné platy, odchodné)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Ženy s nezaopatrenými deťmi, slobodné matky (1 deň do roku voľna, navštevovanie firemného lekára)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Osoby so zmenenou pracovnou schopnosťou (vysvetlené pri práci ZŤP)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Dôchodkový vek (môžu naďalej navštevovať podnikovú jedáleň aj lekára, odchodné)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Zamestnanci z nízkou sociálnou a kultúrnou úrovňou a s protispoločenskými prvkami správania</w:t>
      </w:r>
    </w:p>
    <w:p w:rsidR="006E319C" w:rsidRDefault="006E319C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E364C0" w:rsidRDefault="00E364C0" w:rsidP="00E364C0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  <w:r w:rsidRPr="00E364C0">
        <w:rPr>
          <w:b/>
          <w:sz w:val="20"/>
          <w:szCs w:val="20"/>
        </w:rPr>
        <w:t>Kvalita života</w:t>
      </w:r>
    </w:p>
    <w:p w:rsidR="00E364C0" w:rsidRDefault="00E364C0" w:rsidP="00E364C0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</w:p>
    <w:p w:rsidR="00E364C0" w:rsidRDefault="00E364C0" w:rsidP="00E364C0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-vzdelávanie, práca, bezpečnosť, zdravotnícke služby, kultúra, šport, životné prostredie</w:t>
      </w:r>
    </w:p>
    <w:p w:rsidR="00E364C0" w:rsidRDefault="00E364C0" w:rsidP="00E364C0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2742AD">
        <w:rPr>
          <w:sz w:val="20"/>
          <w:szCs w:val="20"/>
        </w:rPr>
        <w:t>sociológia, ekológia, demografia, politológia, psychológia, biológia...</w:t>
      </w:r>
    </w:p>
    <w:p w:rsidR="002742AD" w:rsidRDefault="002742AD" w:rsidP="00E364C0">
      <w:pPr>
        <w:pStyle w:val="Bezriadkovania"/>
        <w:tabs>
          <w:tab w:val="left" w:pos="2580"/>
        </w:tabs>
        <w:rPr>
          <w:sz w:val="20"/>
          <w:szCs w:val="20"/>
        </w:rPr>
      </w:pPr>
    </w:p>
    <w:p w:rsidR="002742AD" w:rsidRDefault="002742AD" w:rsidP="00E364C0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2742AD">
        <w:rPr>
          <w:b/>
          <w:sz w:val="20"/>
          <w:szCs w:val="20"/>
        </w:rPr>
        <w:t>Historické súvislosti</w:t>
      </w:r>
    </w:p>
    <w:p w:rsidR="002742AD" w:rsidRDefault="002742AD" w:rsidP="00E364C0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-termín kvalita života sa 1. krát objavila na prelome 50.-60. rokov 20. stor. </w:t>
      </w:r>
      <w:r>
        <w:rPr>
          <w:rFonts w:cstheme="minorHAnsi"/>
          <w:sz w:val="20"/>
          <w:szCs w:val="20"/>
        </w:rPr>
        <w:t>→</w:t>
      </w:r>
      <w:r>
        <w:rPr>
          <w:sz w:val="20"/>
          <w:szCs w:val="20"/>
        </w:rPr>
        <w:t xml:space="preserve"> protiváha orientácie na masovú spotrebu</w:t>
      </w:r>
    </w:p>
    <w:p w:rsidR="002742AD" w:rsidRDefault="002742AD" w:rsidP="00E364C0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-J. K. GALBRAITH americký sociológ a ekonóm (1958)</w:t>
      </w:r>
    </w:p>
    <w:p w:rsidR="002742AD" w:rsidRDefault="002742AD" w:rsidP="00E364C0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 J. F. KENNEDY americký prezident (1963)</w:t>
      </w:r>
    </w:p>
    <w:p w:rsidR="002742AD" w:rsidRDefault="002742AD" w:rsidP="00E364C0">
      <w:pPr>
        <w:pStyle w:val="Bezriadkovania"/>
        <w:tabs>
          <w:tab w:val="left" w:pos="2580"/>
        </w:tabs>
        <w:rPr>
          <w:sz w:val="20"/>
          <w:szCs w:val="20"/>
        </w:rPr>
      </w:pPr>
    </w:p>
    <w:p w:rsidR="002742AD" w:rsidRDefault="002742AD" w:rsidP="00E364C0">
      <w:pPr>
        <w:pStyle w:val="Bezriadkovania"/>
        <w:tabs>
          <w:tab w:val="left" w:pos="2580"/>
        </w:tabs>
        <w:rPr>
          <w:sz w:val="20"/>
          <w:szCs w:val="20"/>
        </w:rPr>
      </w:pPr>
      <w:r w:rsidRPr="002742AD">
        <w:rPr>
          <w:b/>
          <w:sz w:val="20"/>
          <w:szCs w:val="20"/>
        </w:rPr>
        <w:t>Kvalitu života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chápeme ako sociálno-ekonomickú kategóriu (dá sa merať): je to historický podmienená úroveň životných procesov, v rámci ktorých človek, spoločnosť reprodukuje a </w:t>
      </w:r>
      <w:r w:rsidRPr="002742AD">
        <w:rPr>
          <w:i/>
          <w:sz w:val="20"/>
          <w:szCs w:val="20"/>
        </w:rPr>
        <w:t>rozvíj</w:t>
      </w:r>
      <w:r>
        <w:rPr>
          <w:i/>
          <w:sz w:val="20"/>
          <w:szCs w:val="20"/>
        </w:rPr>
        <w:t xml:space="preserve">a </w:t>
      </w:r>
      <w:r>
        <w:rPr>
          <w:sz w:val="20"/>
          <w:szCs w:val="20"/>
        </w:rPr>
        <w:t>svoju existenciu v súlade s princípmi ľudskosti a humanity.</w:t>
      </w:r>
    </w:p>
    <w:p w:rsidR="002742AD" w:rsidRDefault="00A36938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 w:rsidRPr="00A36938">
        <w:rPr>
          <w:sz w:val="20"/>
          <w:szCs w:val="20"/>
        </w:rPr>
        <w:t>(I</w:t>
      </w:r>
      <w:r>
        <w:rPr>
          <w:sz w:val="20"/>
          <w:szCs w:val="20"/>
        </w:rPr>
        <w:t xml:space="preserve">. </w:t>
      </w:r>
      <w:proofErr w:type="spellStart"/>
      <w:r w:rsidR="002742AD">
        <w:rPr>
          <w:sz w:val="20"/>
          <w:szCs w:val="20"/>
        </w:rPr>
        <w:t>Laluha</w:t>
      </w:r>
      <w:proofErr w:type="spellEnd"/>
      <w:r w:rsidR="002742AD">
        <w:rPr>
          <w:sz w:val="20"/>
          <w:szCs w:val="20"/>
        </w:rPr>
        <w:t xml:space="preserve">) </w:t>
      </w:r>
      <w:r w:rsidR="00627403">
        <w:rPr>
          <w:sz w:val="20"/>
          <w:szCs w:val="20"/>
        </w:rPr>
        <w:t>–</w:t>
      </w:r>
      <w:r w:rsidR="002742AD">
        <w:rPr>
          <w:sz w:val="20"/>
          <w:szCs w:val="20"/>
        </w:rPr>
        <w:t xml:space="preserve"> </w:t>
      </w:r>
      <w:r w:rsidR="002742AD" w:rsidRPr="002742AD">
        <w:rPr>
          <w:b/>
          <w:sz w:val="20"/>
          <w:szCs w:val="20"/>
        </w:rPr>
        <w:t>objektívna</w:t>
      </w:r>
      <w:r>
        <w:rPr>
          <w:b/>
          <w:sz w:val="20"/>
          <w:szCs w:val="20"/>
        </w:rPr>
        <w:t xml:space="preserve"> stránka kvality života</w:t>
      </w:r>
      <w:r w:rsidR="00627403">
        <w:rPr>
          <w:b/>
          <w:sz w:val="20"/>
          <w:szCs w:val="20"/>
        </w:rPr>
        <w:t xml:space="preserve"> </w:t>
      </w:r>
      <w:r w:rsidR="00627403" w:rsidRPr="00627403">
        <w:rPr>
          <w:rFonts w:cstheme="minorHAnsi"/>
          <w:sz w:val="20"/>
          <w:szCs w:val="20"/>
        </w:rPr>
        <w:t>→</w:t>
      </w:r>
      <w:r w:rsidR="00627403">
        <w:rPr>
          <w:rFonts w:cstheme="minorHAnsi"/>
          <w:sz w:val="20"/>
          <w:szCs w:val="20"/>
        </w:rPr>
        <w:t xml:space="preserve"> prejavuje sa cez rôzne indikátory alebo ukazovatele</w:t>
      </w:r>
    </w:p>
    <w:p w:rsidR="00A36938" w:rsidRDefault="00A36938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- </w:t>
      </w:r>
      <w:r w:rsidRPr="00A36938">
        <w:rPr>
          <w:rFonts w:cstheme="minorHAnsi"/>
          <w:b/>
          <w:sz w:val="20"/>
          <w:szCs w:val="20"/>
        </w:rPr>
        <w:t>subjektívna stránka kvality života</w:t>
      </w:r>
      <w:r>
        <w:rPr>
          <w:rFonts w:cstheme="minorHAnsi"/>
          <w:sz w:val="20"/>
          <w:szCs w:val="20"/>
        </w:rPr>
        <w:t xml:space="preserve"> → daná prostredníctvom percepcie(o spokojnosti zo životom, sebou </w:t>
      </w:r>
      <w:proofErr w:type="spellStart"/>
      <w:r>
        <w:rPr>
          <w:rFonts w:cstheme="minorHAnsi"/>
          <w:sz w:val="20"/>
          <w:szCs w:val="20"/>
        </w:rPr>
        <w:t>samím</w:t>
      </w:r>
      <w:proofErr w:type="spellEnd"/>
      <w:r>
        <w:rPr>
          <w:rFonts w:cstheme="minorHAnsi"/>
          <w:sz w:val="20"/>
          <w:szCs w:val="20"/>
        </w:rPr>
        <w:t>) hodnotový rebríček človeka, - je meraná prostredníctvom mäkkých dát, kt. sa získavajú v prieskumoch verejnej mienky (úrad IVO) – v </w:t>
      </w:r>
      <w:proofErr w:type="spellStart"/>
      <w:r>
        <w:rPr>
          <w:rFonts w:cstheme="minorHAnsi"/>
          <w:sz w:val="20"/>
          <w:szCs w:val="20"/>
        </w:rPr>
        <w:t>eurobarometroch</w:t>
      </w:r>
      <w:proofErr w:type="spellEnd"/>
    </w:p>
    <w:p w:rsidR="00A36938" w:rsidRDefault="00A36938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</w:p>
    <w:p w:rsidR="00A36938" w:rsidRDefault="00A36938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Príbuzné pojmy:</w:t>
      </w:r>
    </w:p>
    <w:p w:rsidR="00A36938" w:rsidRDefault="00A36938" w:rsidP="00A36938">
      <w:pPr>
        <w:pStyle w:val="Bezriadkovania"/>
        <w:tabs>
          <w:tab w:val="left" w:pos="2580"/>
        </w:tabs>
        <w:rPr>
          <w:sz w:val="20"/>
          <w:szCs w:val="20"/>
        </w:rPr>
      </w:pPr>
      <w:r w:rsidRPr="00A36938">
        <w:rPr>
          <w:rFonts w:cstheme="minorHAnsi"/>
          <w:sz w:val="20"/>
          <w:szCs w:val="20"/>
        </w:rPr>
        <w:t>1)</w:t>
      </w:r>
      <w:r>
        <w:rPr>
          <w:sz w:val="20"/>
          <w:szCs w:val="20"/>
        </w:rPr>
        <w:t xml:space="preserve"> </w:t>
      </w:r>
      <w:r w:rsidRPr="00A36938">
        <w:rPr>
          <w:b/>
          <w:sz w:val="20"/>
          <w:szCs w:val="20"/>
        </w:rPr>
        <w:t>Životná úroveň</w:t>
      </w:r>
      <w:r>
        <w:rPr>
          <w:sz w:val="20"/>
          <w:szCs w:val="20"/>
        </w:rPr>
        <w:t xml:space="preserve"> – zložky: príjmy, výdavky, vybavenie domácnosti napr. predmetmi dlhodobej spotreby</w:t>
      </w:r>
    </w:p>
    <w:p w:rsidR="00A36938" w:rsidRDefault="00A36938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A36938">
        <w:rPr>
          <w:b/>
          <w:sz w:val="20"/>
          <w:szCs w:val="20"/>
        </w:rPr>
        <w:t>Životný štýl</w:t>
      </w:r>
      <w:r>
        <w:rPr>
          <w:sz w:val="20"/>
          <w:szCs w:val="20"/>
        </w:rPr>
        <w:t xml:space="preserve"> – cítenie skupiny ľudí, národa alebo celej ľudskej populácie (týka sa skupiny ľudí)</w:t>
      </w:r>
    </w:p>
    <w:p w:rsidR="00A36938" w:rsidRDefault="00A36938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A36938">
        <w:rPr>
          <w:b/>
          <w:sz w:val="20"/>
          <w:szCs w:val="20"/>
        </w:rPr>
        <w:t>Spôsob života</w:t>
      </w:r>
      <w:r>
        <w:rPr>
          <w:sz w:val="20"/>
          <w:szCs w:val="20"/>
        </w:rPr>
        <w:t xml:space="preserve"> – podiel rôznych druhov činnosti v živote človeka (týka sa jednotlivca)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Životný štýl sa triedi podľa: 1)bydliska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2)profesie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3)materiálneho zabezpečenia – konzumný, racionálny, </w:t>
      </w:r>
      <w:proofErr w:type="spellStart"/>
      <w:r>
        <w:rPr>
          <w:sz w:val="20"/>
          <w:szCs w:val="20"/>
        </w:rPr>
        <w:t>asektický</w:t>
      </w:r>
      <w:proofErr w:type="spellEnd"/>
      <w:r>
        <w:rPr>
          <w:sz w:val="20"/>
          <w:szCs w:val="20"/>
        </w:rPr>
        <w:t xml:space="preserve"> (odopieranie si),    hedonistický (</w:t>
      </w:r>
      <w:proofErr w:type="spellStart"/>
      <w:r>
        <w:rPr>
          <w:sz w:val="20"/>
          <w:szCs w:val="20"/>
        </w:rPr>
        <w:t>poživačný</w:t>
      </w:r>
      <w:proofErr w:type="spellEnd"/>
      <w:r>
        <w:rPr>
          <w:sz w:val="20"/>
          <w:szCs w:val="20"/>
        </w:rPr>
        <w:t xml:space="preserve"> životný štýl)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Až v amsterdamskej deklarácii sa začala používať sociálna kvalita. </w:t>
      </w:r>
      <w:r w:rsidRPr="004E630E">
        <w:rPr>
          <w:b/>
          <w:sz w:val="20"/>
          <w:szCs w:val="20"/>
        </w:rPr>
        <w:t>Sociálna kvalita</w:t>
      </w:r>
      <w:r>
        <w:rPr>
          <w:sz w:val="20"/>
          <w:szCs w:val="20"/>
        </w:rPr>
        <w:t xml:space="preserve"> podľa amsterdamskej deklarácie  je rozsah v akom sú občania schopný zúčastňovať sa spoločenského a ekonomického života.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Životná úroveň – príjmy a výdavky                     2001         2005         2009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Čisté peňažné príjmy na 1 člena domácnosti   6389         7840         10552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Čisté peňažné výdavky na 1 člena domácnosti 6281        7710          9290sk</w:t>
      </w:r>
      <w:r w:rsidR="002B578F">
        <w:rPr>
          <w:sz w:val="20"/>
          <w:szCs w:val="20"/>
        </w:rPr>
        <w:t xml:space="preserve"> (308,36</w:t>
      </w:r>
      <w:r w:rsidR="002B578F">
        <w:rPr>
          <w:rFonts w:cstheme="minorHAnsi"/>
          <w:sz w:val="20"/>
          <w:szCs w:val="20"/>
        </w:rPr>
        <w:t>€</w:t>
      </w:r>
      <w:r w:rsidR="002B578F">
        <w:rPr>
          <w:sz w:val="20"/>
          <w:szCs w:val="20"/>
        </w:rPr>
        <w:t>)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Príjmový interval:</w:t>
      </w:r>
    </w:p>
    <w:p w:rsidR="004E630E" w:rsidRDefault="004E630E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do 500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 - 65,0% (</w:t>
      </w:r>
      <w:r>
        <w:rPr>
          <w:rFonts w:cstheme="minorHAnsi"/>
          <w:sz w:val="20"/>
          <w:szCs w:val="20"/>
        </w:rPr>
        <w:t>↑</w:t>
      </w:r>
      <w:r w:rsidR="002B578F">
        <w:rPr>
          <w:sz w:val="20"/>
          <w:szCs w:val="20"/>
        </w:rPr>
        <w:t>70,7% PO) Snina, Bardejov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od 500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do 1000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- 26,1%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od 1000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do 1500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- 5,7%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od 1500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do 2000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- 1,6%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nad 2000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 xml:space="preserve"> - 1,6% (</w:t>
      </w:r>
      <w:r>
        <w:rPr>
          <w:rFonts w:cstheme="minorHAnsi"/>
          <w:sz w:val="20"/>
          <w:szCs w:val="20"/>
        </w:rPr>
        <w:t>↑</w:t>
      </w:r>
      <w:r>
        <w:rPr>
          <w:sz w:val="20"/>
          <w:szCs w:val="20"/>
        </w:rPr>
        <w:t>5,2% BA)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-najviac vydávame na potraviny a nealkoholické nápoje 65,25</w:t>
      </w:r>
      <w:r>
        <w:rPr>
          <w:rFonts w:cstheme="minorHAnsi"/>
          <w:sz w:val="20"/>
          <w:szCs w:val="20"/>
        </w:rPr>
        <w:t>€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-bývanie, voda, plyn, elektrina 62,25</w:t>
      </w:r>
      <w:r>
        <w:rPr>
          <w:rFonts w:cstheme="minorHAnsi"/>
          <w:sz w:val="20"/>
          <w:szCs w:val="20"/>
        </w:rPr>
        <w:t>€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-vzdelanie 1,45</w:t>
      </w:r>
      <w:r>
        <w:rPr>
          <w:rFonts w:cstheme="minorHAnsi"/>
          <w:sz w:val="20"/>
          <w:szCs w:val="20"/>
        </w:rPr>
        <w:t>€</w:t>
      </w:r>
    </w:p>
    <w:p w:rsidR="002B578F" w:rsidRDefault="002B578F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sz w:val="20"/>
          <w:szCs w:val="20"/>
        </w:rPr>
        <w:t>Čisté peňažné výdavky spolu: 308,36</w:t>
      </w:r>
      <w:r>
        <w:rPr>
          <w:rFonts w:cstheme="minorHAnsi"/>
          <w:sz w:val="20"/>
          <w:szCs w:val="20"/>
        </w:rPr>
        <w:t>€</w:t>
      </w:r>
    </w:p>
    <w:p w:rsidR="002B578F" w:rsidRDefault="002B578F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</w:p>
    <w:p w:rsidR="002B578F" w:rsidRDefault="002B578F" w:rsidP="00A36938">
      <w:pPr>
        <w:pStyle w:val="Bezriadkovania"/>
        <w:tabs>
          <w:tab w:val="left" w:pos="25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Varovné signály v kvalite života v súvislosti s najvyšším dosiahnutým vzdelaním</w:t>
      </w:r>
    </w:p>
    <w:p w:rsidR="002B578F" w:rsidRDefault="002B578F" w:rsidP="002B578F">
      <w:pPr>
        <w:pStyle w:val="Bezriadkovania"/>
        <w:numPr>
          <w:ilvl w:val="0"/>
          <w:numId w:val="13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Civilizačná negramotnosť</w:t>
      </w:r>
    </w:p>
    <w:p w:rsidR="002B578F" w:rsidRDefault="002B578F" w:rsidP="00A36938">
      <w:pPr>
        <w:pStyle w:val="Bezriadkovania"/>
        <w:numPr>
          <w:ilvl w:val="0"/>
          <w:numId w:val="13"/>
        </w:numPr>
        <w:tabs>
          <w:tab w:val="left" w:pos="2580"/>
        </w:tabs>
        <w:rPr>
          <w:sz w:val="20"/>
          <w:szCs w:val="20"/>
        </w:rPr>
      </w:pPr>
      <w:r w:rsidRPr="002B578F">
        <w:rPr>
          <w:sz w:val="20"/>
          <w:szCs w:val="20"/>
        </w:rPr>
        <w:t xml:space="preserve">Hodnotové orientácie – zdravé </w:t>
      </w:r>
      <w:r>
        <w:rPr>
          <w:sz w:val="20"/>
          <w:szCs w:val="20"/>
        </w:rPr>
        <w:t>životné prostredie, demokracia, morálka</w:t>
      </w:r>
    </w:p>
    <w:p w:rsidR="002B578F" w:rsidRDefault="002B578F" w:rsidP="00A36938">
      <w:pPr>
        <w:pStyle w:val="Bezriadkovania"/>
        <w:numPr>
          <w:ilvl w:val="0"/>
          <w:numId w:val="13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Pasívne životné prostredie – paternalizmus – ochranársky, pomoc v každej chvíli, pomáha im štát</w:t>
      </w:r>
    </w:p>
    <w:p w:rsidR="002B578F" w:rsidRDefault="002B578F" w:rsidP="00A36938">
      <w:pPr>
        <w:pStyle w:val="Bezriadkovania"/>
        <w:numPr>
          <w:ilvl w:val="0"/>
          <w:numId w:val="13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Absencia sebareflexie resp. negatívne hodnotenie životnej úrovne</w:t>
      </w:r>
    </w:p>
    <w:p w:rsidR="002B578F" w:rsidRPr="002B578F" w:rsidRDefault="002B578F" w:rsidP="00A36938">
      <w:pPr>
        <w:pStyle w:val="Bezriadkovania"/>
        <w:numPr>
          <w:ilvl w:val="0"/>
          <w:numId w:val="13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Absencia duchovných a kultúrnych statkov – sú k dispozícii len menej vzdelaní nemajú o ne záujem</w:t>
      </w:r>
    </w:p>
    <w:p w:rsidR="002B578F" w:rsidRDefault="002B578F" w:rsidP="00A36938">
      <w:pPr>
        <w:pStyle w:val="Bezriadkovania"/>
        <w:tabs>
          <w:tab w:val="left" w:pos="2580"/>
        </w:tabs>
        <w:rPr>
          <w:sz w:val="20"/>
          <w:szCs w:val="20"/>
        </w:rPr>
      </w:pPr>
    </w:p>
    <w:p w:rsidR="00032BA1" w:rsidRDefault="00032BA1" w:rsidP="00A36938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Ukazovatele kvality života</w:t>
      </w:r>
    </w:p>
    <w:p w:rsidR="00032BA1" w:rsidRDefault="00032BA1" w:rsidP="00032BA1">
      <w:pPr>
        <w:pStyle w:val="Bezriadkovania"/>
        <w:numPr>
          <w:ilvl w:val="0"/>
          <w:numId w:val="14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Časopis „Skúmanie sociálnych indikátorov“ vychádza v USA a Holandsku (od r. 1974)</w:t>
      </w:r>
    </w:p>
    <w:p w:rsidR="00032BA1" w:rsidRDefault="00032BA1" w:rsidP="00032BA1">
      <w:pPr>
        <w:pStyle w:val="Bezriadkovania"/>
        <w:numPr>
          <w:ilvl w:val="0"/>
          <w:numId w:val="14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M. ILLNER – vybrané oblasti kvality života – zdravie, práca, účasť na riadení, príjmy, spotreba, bývanie, vzdelanie, kultúra, rekreácia, protispoločenské správanie</w:t>
      </w:r>
    </w:p>
    <w:p w:rsidR="00032BA1" w:rsidRDefault="00032BA1" w:rsidP="00032BA1">
      <w:pPr>
        <w:pStyle w:val="Bezriadkovania"/>
        <w:numPr>
          <w:ilvl w:val="0"/>
          <w:numId w:val="14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Kombinácia merateľných a abstraktných hodnôt kvality života – morálka...</w:t>
      </w: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032BA1" w:rsidRPr="00641F0B" w:rsidRDefault="00032BA1" w:rsidP="00032BA1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641F0B">
        <w:rPr>
          <w:b/>
          <w:sz w:val="20"/>
          <w:szCs w:val="20"/>
        </w:rPr>
        <w:lastRenderedPageBreak/>
        <w:t xml:space="preserve">Ukazovatele kvality života – </w:t>
      </w:r>
      <w:proofErr w:type="spellStart"/>
      <w:r w:rsidRPr="00641F0B">
        <w:rPr>
          <w:b/>
          <w:sz w:val="20"/>
          <w:szCs w:val="20"/>
        </w:rPr>
        <w:t>Human</w:t>
      </w:r>
      <w:proofErr w:type="spellEnd"/>
      <w:r w:rsidRPr="00641F0B">
        <w:rPr>
          <w:b/>
          <w:sz w:val="20"/>
          <w:szCs w:val="20"/>
        </w:rPr>
        <w:t xml:space="preserve"> </w:t>
      </w:r>
      <w:proofErr w:type="spellStart"/>
      <w:r w:rsidRPr="00641F0B">
        <w:rPr>
          <w:b/>
          <w:sz w:val="20"/>
          <w:szCs w:val="20"/>
        </w:rPr>
        <w:t>Development</w:t>
      </w:r>
      <w:proofErr w:type="spellEnd"/>
      <w:r w:rsidRPr="00641F0B">
        <w:rPr>
          <w:b/>
          <w:sz w:val="20"/>
          <w:szCs w:val="20"/>
        </w:rPr>
        <w:t xml:space="preserve"> Index – HDI – </w:t>
      </w:r>
      <w:proofErr w:type="spellStart"/>
      <w:r w:rsidRPr="00641F0B">
        <w:rPr>
          <w:b/>
          <w:sz w:val="20"/>
          <w:szCs w:val="20"/>
        </w:rPr>
        <w:t>Ukazovatel</w:t>
      </w:r>
      <w:proofErr w:type="spellEnd"/>
      <w:r w:rsidRPr="00641F0B">
        <w:rPr>
          <w:b/>
          <w:sz w:val="20"/>
          <w:szCs w:val="20"/>
        </w:rPr>
        <w:t xml:space="preserve"> ľudského rozvoja alebo rozvojový index človeka</w:t>
      </w:r>
    </w:p>
    <w:p w:rsidR="00641F0B" w:rsidRDefault="00641F0B" w:rsidP="00032BA1">
      <w:pPr>
        <w:pStyle w:val="Bezriadkovania"/>
        <w:tabs>
          <w:tab w:val="left" w:pos="2580"/>
        </w:tabs>
        <w:rPr>
          <w:b/>
          <w:sz w:val="20"/>
          <w:szCs w:val="20"/>
        </w:rPr>
      </w:pPr>
    </w:p>
    <w:p w:rsidR="00032BA1" w:rsidRPr="00641F0B" w:rsidRDefault="00032BA1" w:rsidP="00032BA1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641F0B">
        <w:rPr>
          <w:b/>
          <w:sz w:val="20"/>
          <w:szCs w:val="20"/>
        </w:rPr>
        <w:t xml:space="preserve">zdravie a dlhý život             </w:t>
      </w:r>
      <w:r w:rsidRPr="00641F0B">
        <w:rPr>
          <w:rFonts w:cstheme="minorHAnsi"/>
          <w:b/>
          <w:sz w:val="20"/>
          <w:szCs w:val="20"/>
        </w:rPr>
        <w:t>↔</w:t>
      </w:r>
      <w:r w:rsidRPr="00641F0B">
        <w:rPr>
          <w:b/>
          <w:sz w:val="20"/>
          <w:szCs w:val="20"/>
        </w:rPr>
        <w:t xml:space="preserve">                   vzdelanie                               </w:t>
      </w:r>
      <w:r w:rsidRPr="00641F0B">
        <w:rPr>
          <w:rFonts w:cstheme="minorHAnsi"/>
          <w:b/>
          <w:sz w:val="20"/>
          <w:szCs w:val="20"/>
        </w:rPr>
        <w:t>↔</w:t>
      </w:r>
      <w:r w:rsidRPr="00641F0B">
        <w:rPr>
          <w:b/>
          <w:sz w:val="20"/>
          <w:szCs w:val="20"/>
        </w:rPr>
        <w:t xml:space="preserve">                       životná úroveň</w:t>
      </w: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Meriame pomocou:</w:t>
      </w: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1)očakávaná dĺžka života            2)priemerný počet rokov                                      4)</w:t>
      </w:r>
      <w:r w:rsidR="00641F0B">
        <w:rPr>
          <w:sz w:val="20"/>
          <w:szCs w:val="20"/>
        </w:rPr>
        <w:t>HNP v parite kúpnej sily</w:t>
      </w: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pri narodení                                   školskej dochádzky</w:t>
      </w: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3)predpokladaný počet</w:t>
      </w:r>
    </w:p>
    <w:p w:rsidR="00032BA1" w:rsidRDefault="00032BA1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641F0B">
        <w:rPr>
          <w:sz w:val="20"/>
          <w:szCs w:val="20"/>
        </w:rPr>
        <w:t>r</w:t>
      </w:r>
      <w:r>
        <w:rPr>
          <w:sz w:val="20"/>
          <w:szCs w:val="20"/>
        </w:rPr>
        <w:t>okov školskej dochádzky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HDI – meria sa od r. 1990 – monitoruje ukazovateľ rozvojový program OSN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-mená spojené s HDI  - </w:t>
      </w:r>
      <w:proofErr w:type="spellStart"/>
      <w:r>
        <w:rPr>
          <w:sz w:val="20"/>
          <w:szCs w:val="20"/>
        </w:rPr>
        <w:t>Mahbub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Haq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Amartya</w:t>
      </w:r>
      <w:proofErr w:type="spellEnd"/>
      <w:r>
        <w:rPr>
          <w:sz w:val="20"/>
          <w:szCs w:val="20"/>
        </w:rPr>
        <w:t xml:space="preserve"> Sen a iný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-HDI je rozvrhnutý medzi hodnoty 0 až 1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-r. 2010 – 169 krajín, rozdelenie na 4 časti: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1)veľmi vysoká úroveň ľudského rozvoja (42 krajín)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2)vysoká úroveň ľudského rozvoja (42 krajín)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3)stredná úroveň ľudského rozvoja (42 krajín)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4)nízka úroveň ľudského rozvoja (42 krajín)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Krajiny s najlepšou a najhoršou kvalitou života (2010): 1) Nórsko 2)Austrália 3) Nový Zéland 4)Írsko 5)USA 6)</w:t>
      </w:r>
      <w:proofErr w:type="spellStart"/>
      <w:r>
        <w:rPr>
          <w:sz w:val="20"/>
          <w:szCs w:val="20"/>
        </w:rPr>
        <w:t>Lichtenštajsko</w:t>
      </w:r>
      <w:proofErr w:type="spellEnd"/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Zdroj: </w:t>
      </w:r>
      <w:hyperlink r:id="rId6" w:history="1">
        <w:r w:rsidRPr="00493C9D">
          <w:rPr>
            <w:rStyle w:val="Hypertextovprepojenie"/>
            <w:sz w:val="20"/>
            <w:szCs w:val="20"/>
          </w:rPr>
          <w:t>www.hdr.udp.org</w:t>
        </w:r>
      </w:hyperlink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Podľa HDI: </w:t>
      </w:r>
      <w:r w:rsidRPr="00641F0B">
        <w:rPr>
          <w:b/>
          <w:sz w:val="20"/>
          <w:szCs w:val="20"/>
        </w:rPr>
        <w:t>1)</w:t>
      </w:r>
      <w:r>
        <w:rPr>
          <w:sz w:val="20"/>
          <w:szCs w:val="20"/>
        </w:rPr>
        <w:t xml:space="preserve">Nórsko 0,938  </w:t>
      </w:r>
      <w:r w:rsidRPr="00641F0B">
        <w:rPr>
          <w:b/>
          <w:sz w:val="20"/>
          <w:szCs w:val="20"/>
        </w:rPr>
        <w:t>31)</w:t>
      </w:r>
      <w:r>
        <w:rPr>
          <w:sz w:val="20"/>
          <w:szCs w:val="20"/>
        </w:rPr>
        <w:t xml:space="preserve">Slovensko </w:t>
      </w:r>
      <w:r w:rsidRPr="00641F0B">
        <w:rPr>
          <w:b/>
          <w:sz w:val="20"/>
          <w:szCs w:val="20"/>
        </w:rPr>
        <w:t>55)</w:t>
      </w:r>
      <w:r>
        <w:rPr>
          <w:sz w:val="20"/>
          <w:szCs w:val="20"/>
        </w:rPr>
        <w:t xml:space="preserve">Saudská Arábia </w:t>
      </w:r>
      <w:r w:rsidRPr="00641F0B">
        <w:rPr>
          <w:b/>
          <w:sz w:val="20"/>
          <w:szCs w:val="20"/>
        </w:rPr>
        <w:t>65)</w:t>
      </w:r>
      <w:r>
        <w:rPr>
          <w:sz w:val="20"/>
          <w:szCs w:val="20"/>
        </w:rPr>
        <w:t xml:space="preserve">Ruská federácia </w:t>
      </w:r>
      <w:r w:rsidRPr="00641F0B">
        <w:rPr>
          <w:b/>
          <w:sz w:val="20"/>
          <w:szCs w:val="20"/>
        </w:rPr>
        <w:t>89)</w:t>
      </w:r>
      <w:r>
        <w:rPr>
          <w:sz w:val="20"/>
          <w:szCs w:val="20"/>
        </w:rPr>
        <w:t xml:space="preserve"> Čína </w:t>
      </w:r>
      <w:r w:rsidRPr="00641F0B">
        <w:rPr>
          <w:b/>
          <w:sz w:val="20"/>
          <w:szCs w:val="20"/>
        </w:rPr>
        <w:t>108)</w:t>
      </w:r>
      <w:r>
        <w:rPr>
          <w:sz w:val="20"/>
          <w:szCs w:val="20"/>
        </w:rPr>
        <w:t xml:space="preserve">Indonézia </w:t>
      </w:r>
      <w:r w:rsidRPr="00641F0B">
        <w:rPr>
          <w:b/>
          <w:sz w:val="20"/>
          <w:szCs w:val="20"/>
        </w:rPr>
        <w:t>128)</w:t>
      </w:r>
      <w:r>
        <w:rPr>
          <w:sz w:val="20"/>
          <w:szCs w:val="20"/>
        </w:rPr>
        <w:t>Keňa a úplne posledná Zimbabwe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10 Top skokanov HDI (1970 – 2010)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1)Omán</w:t>
      </w:r>
      <w:r w:rsidR="00D271CE">
        <w:rPr>
          <w:sz w:val="20"/>
          <w:szCs w:val="20"/>
        </w:rPr>
        <w:t xml:space="preserve">                                         6)Laos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2)Čína</w:t>
      </w:r>
      <w:r w:rsidR="00D271CE">
        <w:rPr>
          <w:sz w:val="20"/>
          <w:szCs w:val="20"/>
        </w:rPr>
        <w:t xml:space="preserve">                                            7)Tunisko</w:t>
      </w:r>
    </w:p>
    <w:p w:rsidR="00641F0B" w:rsidRDefault="00D271CE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3)Nepá</w:t>
      </w:r>
      <w:r w:rsidR="00641F0B">
        <w:rPr>
          <w:sz w:val="20"/>
          <w:szCs w:val="20"/>
        </w:rPr>
        <w:t>l</w:t>
      </w:r>
      <w:r>
        <w:rPr>
          <w:sz w:val="20"/>
          <w:szCs w:val="20"/>
        </w:rPr>
        <w:t xml:space="preserve">                                         8)Južná Kórea</w:t>
      </w:r>
    </w:p>
    <w:p w:rsidR="00641F0B" w:rsidRDefault="00641F0B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4)</w:t>
      </w:r>
      <w:r w:rsidR="00D271CE">
        <w:rPr>
          <w:sz w:val="20"/>
          <w:szCs w:val="20"/>
        </w:rPr>
        <w:t>Indonézia                                  9)Alžírsko</w:t>
      </w:r>
    </w:p>
    <w:p w:rsidR="00D271CE" w:rsidRDefault="00D271CE" w:rsidP="00032BA1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5)Saudská Arábia                        10)Maroko</w:t>
      </w:r>
    </w:p>
    <w:p w:rsidR="00D271CE" w:rsidRDefault="00D271CE" w:rsidP="00032BA1">
      <w:pPr>
        <w:pStyle w:val="Bezriadkovania"/>
        <w:tabs>
          <w:tab w:val="left" w:pos="2580"/>
        </w:tabs>
        <w:rPr>
          <w:sz w:val="20"/>
          <w:szCs w:val="20"/>
        </w:rPr>
      </w:pPr>
    </w:p>
    <w:p w:rsidR="00D271CE" w:rsidRDefault="00D271CE" w:rsidP="00D271CE">
      <w:pPr>
        <w:pStyle w:val="Bezriadkovania"/>
        <w:numPr>
          <w:ilvl w:val="0"/>
          <w:numId w:val="15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Očakávaná dĺžka života pri narodení: 59 – 70 rokov</w:t>
      </w:r>
    </w:p>
    <w:p w:rsidR="00D271CE" w:rsidRDefault="00D271CE" w:rsidP="00D271CE">
      <w:pPr>
        <w:pStyle w:val="Bezriadkovania"/>
        <w:numPr>
          <w:ilvl w:val="0"/>
          <w:numId w:val="15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Kombinovaná miera zápisu do školy: 55% - 70%</w:t>
      </w:r>
    </w:p>
    <w:p w:rsidR="00D271CE" w:rsidRDefault="00D271CE" w:rsidP="00D271CE">
      <w:pPr>
        <w:pStyle w:val="Bezriadkovania"/>
        <w:numPr>
          <w:ilvl w:val="0"/>
          <w:numId w:val="15"/>
        </w:num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 xml:space="preserve">HDP na obyvateľa: zdvojnásobilo sa na 10 000 </w:t>
      </w:r>
    </w:p>
    <w:p w:rsidR="00D271CE" w:rsidRDefault="00D271CE" w:rsidP="00D271CE">
      <w:pPr>
        <w:pStyle w:val="Bezriadkovania"/>
        <w:tabs>
          <w:tab w:val="left" w:pos="2580"/>
        </w:tabs>
        <w:rPr>
          <w:sz w:val="20"/>
          <w:szCs w:val="20"/>
        </w:rPr>
      </w:pPr>
    </w:p>
    <w:p w:rsidR="00D271CE" w:rsidRDefault="00D271CE" w:rsidP="00D271CE">
      <w:pPr>
        <w:pStyle w:val="Bezriadkovania"/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Ukazovateľ kvality života =  pokračovanie</w:t>
      </w:r>
    </w:p>
    <w:p w:rsidR="00D271CE" w:rsidRDefault="00D271CE" w:rsidP="00D271CE">
      <w:pPr>
        <w:pStyle w:val="Bezriadkovania"/>
        <w:tabs>
          <w:tab w:val="left" w:pos="2580"/>
        </w:tabs>
        <w:rPr>
          <w:sz w:val="20"/>
          <w:szCs w:val="20"/>
        </w:rPr>
      </w:pPr>
      <w:r w:rsidRPr="00D271CE">
        <w:rPr>
          <w:b/>
          <w:sz w:val="20"/>
          <w:szCs w:val="20"/>
        </w:rPr>
        <w:t>HDI upravený o nerovnosť</w:t>
      </w:r>
      <w:r>
        <w:rPr>
          <w:sz w:val="20"/>
          <w:szCs w:val="20"/>
        </w:rPr>
        <w:t xml:space="preserve"> (rozdiely v príjme, zdraví a vzdelaní)</w:t>
      </w:r>
    </w:p>
    <w:p w:rsidR="00D271CE" w:rsidRDefault="00D271CE" w:rsidP="00D271CE">
      <w:pPr>
        <w:pStyle w:val="Bezriadkovania"/>
        <w:tabs>
          <w:tab w:val="left" w:pos="2580"/>
        </w:tabs>
        <w:rPr>
          <w:sz w:val="20"/>
          <w:szCs w:val="20"/>
        </w:rPr>
      </w:pPr>
      <w:r w:rsidRPr="00D271CE">
        <w:rPr>
          <w:b/>
          <w:sz w:val="20"/>
          <w:szCs w:val="20"/>
        </w:rPr>
        <w:t>GII ukazovateľ rodovej nerovnosti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(miera úmrtia matiek a zastúpenie žien v parlamente)</w:t>
      </w:r>
    </w:p>
    <w:p w:rsidR="00D271CE" w:rsidRDefault="00D271CE" w:rsidP="00D271CE">
      <w:pPr>
        <w:pStyle w:val="Bezriadkovania"/>
        <w:tabs>
          <w:tab w:val="left" w:pos="2580"/>
        </w:tabs>
        <w:rPr>
          <w:sz w:val="20"/>
          <w:szCs w:val="20"/>
        </w:rPr>
      </w:pPr>
      <w:r w:rsidRPr="00473DC8">
        <w:rPr>
          <w:b/>
          <w:sz w:val="20"/>
          <w:szCs w:val="20"/>
        </w:rPr>
        <w:t>MPI ukazovateľ viacrozmernej chudoby</w:t>
      </w:r>
      <w:r>
        <w:rPr>
          <w:sz w:val="20"/>
          <w:szCs w:val="20"/>
        </w:rPr>
        <w:t xml:space="preserve"> (chudoba na základe príjmu, prístup k vzdelávaniu, zdravotnej starostlivosti</w:t>
      </w:r>
      <w:r w:rsidR="00473DC8">
        <w:rPr>
          <w:sz w:val="20"/>
          <w:szCs w:val="20"/>
        </w:rPr>
        <w:t xml:space="preserve"> </w:t>
      </w:r>
      <w:r>
        <w:rPr>
          <w:sz w:val="20"/>
          <w:szCs w:val="20"/>
        </w:rPr>
        <w:t>a pitnej vode)</w:t>
      </w:r>
    </w:p>
    <w:p w:rsidR="00473DC8" w:rsidRDefault="00473DC8" w:rsidP="00D271CE">
      <w:pPr>
        <w:pStyle w:val="Bezriadkovania"/>
        <w:tabs>
          <w:tab w:val="left" w:pos="2580"/>
        </w:tabs>
        <w:rPr>
          <w:sz w:val="20"/>
          <w:szCs w:val="20"/>
        </w:rPr>
      </w:pPr>
    </w:p>
    <w:p w:rsidR="00473DC8" w:rsidRPr="00473DC8" w:rsidRDefault="00473DC8" w:rsidP="00D271CE">
      <w:pPr>
        <w:pStyle w:val="Bezriadkovania"/>
        <w:tabs>
          <w:tab w:val="left" w:pos="2580"/>
        </w:tabs>
        <w:rPr>
          <w:b/>
          <w:sz w:val="20"/>
          <w:szCs w:val="20"/>
        </w:rPr>
      </w:pPr>
      <w:r w:rsidRPr="00473DC8">
        <w:rPr>
          <w:b/>
          <w:sz w:val="20"/>
          <w:szCs w:val="20"/>
        </w:rPr>
        <w:t>3 sféry kvality života</w:t>
      </w:r>
    </w:p>
    <w:p w:rsidR="00E364C0" w:rsidRDefault="00E364C0" w:rsidP="00E364C0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</w:p>
    <w:p w:rsidR="00E364C0" w:rsidRDefault="00473DC8" w:rsidP="00E364C0">
      <w:pPr>
        <w:pStyle w:val="Bezriadkovania"/>
        <w:tabs>
          <w:tab w:val="left" w:pos="25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Sféra voľného času</w:t>
      </w:r>
    </w:p>
    <w:p w:rsidR="00473DC8" w:rsidRDefault="00473DC8" w:rsidP="00E364C0">
      <w:pPr>
        <w:pStyle w:val="Bezriadkovania"/>
        <w:tabs>
          <w:tab w:val="left" w:pos="2580"/>
        </w:tabs>
        <w:rPr>
          <w:b/>
          <w:sz w:val="20"/>
          <w:szCs w:val="20"/>
        </w:rPr>
      </w:pPr>
    </w:p>
    <w:p w:rsidR="00473DC8" w:rsidRDefault="00473DC8" w:rsidP="00473DC8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sk-SK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154.15pt;margin-top:1.6pt;width:120.75pt;height:90pt;z-index:251661312">
            <v:textbox>
              <w:txbxContent>
                <w:p w:rsidR="00473DC8" w:rsidRDefault="00473DC8">
                  <w:r>
                    <w:t xml:space="preserve">      Kvalita     života</w:t>
                  </w:r>
                </w:p>
              </w:txbxContent>
            </v:textbox>
          </v:shape>
        </w:pict>
      </w:r>
    </w:p>
    <w:p w:rsidR="00473DC8" w:rsidRDefault="00473DC8" w:rsidP="00473DC8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</w:p>
    <w:p w:rsidR="00473DC8" w:rsidRPr="00E364C0" w:rsidRDefault="00473DC8" w:rsidP="00473DC8">
      <w:pPr>
        <w:pStyle w:val="Bezriadkovania"/>
        <w:tabs>
          <w:tab w:val="left" w:pos="2580"/>
        </w:tabs>
        <w:jc w:val="center"/>
        <w:rPr>
          <w:b/>
          <w:sz w:val="20"/>
          <w:szCs w:val="20"/>
        </w:rPr>
      </w:pPr>
    </w:p>
    <w:p w:rsidR="00040830" w:rsidRPr="0059432C" w:rsidRDefault="00040830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100D64" w:rsidRPr="00D417B2" w:rsidRDefault="00100D64" w:rsidP="00D417B2">
      <w:pPr>
        <w:pStyle w:val="Bezriadkovania"/>
        <w:tabs>
          <w:tab w:val="left" w:pos="2580"/>
        </w:tabs>
        <w:rPr>
          <w:sz w:val="20"/>
          <w:szCs w:val="20"/>
        </w:rPr>
      </w:pPr>
    </w:p>
    <w:p w:rsidR="00473DC8" w:rsidRDefault="00473DC8" w:rsidP="00343DF4">
      <w:pPr>
        <w:pStyle w:val="Bezriadkovania"/>
        <w:rPr>
          <w:sz w:val="20"/>
          <w:szCs w:val="20"/>
        </w:rPr>
      </w:pPr>
    </w:p>
    <w:p w:rsidR="008466F8" w:rsidRDefault="00473DC8" w:rsidP="00473DC8">
      <w:pPr>
        <w:tabs>
          <w:tab w:val="left" w:pos="1005"/>
          <w:tab w:val="left" w:pos="5685"/>
        </w:tabs>
        <w:rPr>
          <w:b/>
          <w:sz w:val="20"/>
          <w:szCs w:val="20"/>
        </w:rPr>
      </w:pPr>
      <w:r>
        <w:tab/>
        <w:t xml:space="preserve">                    </w:t>
      </w:r>
      <w:r w:rsidRPr="00473DC8">
        <w:rPr>
          <w:b/>
          <w:sz w:val="20"/>
          <w:szCs w:val="20"/>
        </w:rPr>
        <w:t>Sféra práce</w:t>
      </w:r>
      <w:r>
        <w:rPr>
          <w:b/>
          <w:sz w:val="20"/>
          <w:szCs w:val="20"/>
        </w:rPr>
        <w:tab/>
        <w:t>Sféra mimopracovného času</w:t>
      </w:r>
    </w:p>
    <w:p w:rsidR="00473DC8" w:rsidRDefault="00473DC8" w:rsidP="00473DC8">
      <w:pPr>
        <w:tabs>
          <w:tab w:val="left" w:pos="1005"/>
          <w:tab w:val="left" w:pos="5685"/>
        </w:tabs>
        <w:rPr>
          <w:b/>
          <w:sz w:val="20"/>
          <w:szCs w:val="20"/>
        </w:rPr>
      </w:pPr>
    </w:p>
    <w:p w:rsidR="00473DC8" w:rsidRDefault="00473DC8" w:rsidP="00473DC8">
      <w:pPr>
        <w:tabs>
          <w:tab w:val="left" w:pos="1005"/>
          <w:tab w:val="left" w:pos="56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Sféra práce – základné funkcie práce</w:t>
      </w:r>
    </w:p>
    <w:p w:rsidR="00473DC8" w:rsidRDefault="00473DC8" w:rsidP="00473DC8">
      <w:pPr>
        <w:pStyle w:val="Odsekzoznamu"/>
        <w:numPr>
          <w:ilvl w:val="0"/>
          <w:numId w:val="16"/>
        </w:numPr>
        <w:tabs>
          <w:tab w:val="left" w:pos="1005"/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 xml:space="preserve">Práca je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>. Nevyhnutnosť – získavanie finančných prostriedkov na uspokojenie životnej úrovne</w:t>
      </w:r>
    </w:p>
    <w:p w:rsidR="00473DC8" w:rsidRDefault="00473DC8" w:rsidP="00473DC8">
      <w:pPr>
        <w:pStyle w:val="Odsekzoznamu"/>
        <w:numPr>
          <w:ilvl w:val="0"/>
          <w:numId w:val="16"/>
        </w:numPr>
        <w:tabs>
          <w:tab w:val="left" w:pos="1005"/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>Práca je prostriedok sebarealizácie – ide o </w:t>
      </w:r>
      <w:proofErr w:type="spellStart"/>
      <w:r>
        <w:rPr>
          <w:sz w:val="20"/>
          <w:szCs w:val="20"/>
        </w:rPr>
        <w:t>sebauplatnenie</w:t>
      </w:r>
      <w:proofErr w:type="spellEnd"/>
      <w:r>
        <w:rPr>
          <w:sz w:val="20"/>
          <w:szCs w:val="20"/>
        </w:rPr>
        <w:t xml:space="preserve"> človeka, rozvoj potencie</w:t>
      </w:r>
    </w:p>
    <w:p w:rsidR="00473DC8" w:rsidRDefault="00473DC8" w:rsidP="00473DC8">
      <w:pPr>
        <w:pStyle w:val="Odsekzoznamu"/>
        <w:numPr>
          <w:ilvl w:val="0"/>
          <w:numId w:val="16"/>
        </w:numPr>
        <w:tabs>
          <w:tab w:val="left" w:pos="1005"/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>Práca je biologická nevyhnutnosť – každý z nás by mal pracovať, je to normálne pre fungujúci ľudský organizmus</w:t>
      </w:r>
    </w:p>
    <w:p w:rsidR="00473DC8" w:rsidRDefault="00473DC8" w:rsidP="00473DC8">
      <w:pPr>
        <w:pStyle w:val="Odsekzoznamu"/>
        <w:numPr>
          <w:ilvl w:val="0"/>
          <w:numId w:val="16"/>
        </w:numPr>
        <w:tabs>
          <w:tab w:val="left" w:pos="1005"/>
          <w:tab w:val="left" w:pos="5685"/>
        </w:tabs>
        <w:rPr>
          <w:sz w:val="20"/>
          <w:szCs w:val="20"/>
        </w:rPr>
      </w:pPr>
      <w:r>
        <w:rPr>
          <w:sz w:val="20"/>
          <w:szCs w:val="20"/>
        </w:rPr>
        <w:t>Práca vplýva na kvalitu života – práca nám ovplyvňuje hodnotovú orientáciu trávenia voľného času</w:t>
      </w:r>
    </w:p>
    <w:p w:rsidR="00473DC8" w:rsidRDefault="00473DC8" w:rsidP="00473DC8">
      <w:pPr>
        <w:tabs>
          <w:tab w:val="left" w:pos="1005"/>
          <w:tab w:val="left" w:pos="5685"/>
        </w:tabs>
        <w:rPr>
          <w:sz w:val="20"/>
          <w:szCs w:val="20"/>
        </w:rPr>
      </w:pPr>
      <w:r w:rsidRPr="00473DC8">
        <w:rPr>
          <w:b/>
          <w:sz w:val="20"/>
          <w:szCs w:val="20"/>
        </w:rPr>
        <w:t>Mimopracovná sféra</w:t>
      </w:r>
      <w:r>
        <w:rPr>
          <w:sz w:val="20"/>
          <w:szCs w:val="20"/>
        </w:rPr>
        <w:t xml:space="preserve"> – spánok, dochádzka z práce a do práce</w:t>
      </w:r>
    </w:p>
    <w:p w:rsidR="00473DC8" w:rsidRPr="00473DC8" w:rsidRDefault="00473DC8" w:rsidP="00473DC8">
      <w:pPr>
        <w:pStyle w:val="Bezriadkovania"/>
        <w:rPr>
          <w:b/>
          <w:sz w:val="20"/>
          <w:szCs w:val="20"/>
        </w:rPr>
      </w:pPr>
      <w:r w:rsidRPr="00473DC8">
        <w:rPr>
          <w:b/>
          <w:sz w:val="20"/>
          <w:szCs w:val="20"/>
        </w:rPr>
        <w:t xml:space="preserve">Sféra voľného času </w:t>
      </w:r>
    </w:p>
    <w:p w:rsidR="00473DC8" w:rsidRPr="00473DC8" w:rsidRDefault="00473DC8" w:rsidP="00473DC8">
      <w:pPr>
        <w:pStyle w:val="Bezriadkovania"/>
        <w:numPr>
          <w:ilvl w:val="0"/>
          <w:numId w:val="17"/>
        </w:numPr>
      </w:pPr>
      <w:r>
        <w:rPr>
          <w:sz w:val="20"/>
          <w:szCs w:val="20"/>
        </w:rPr>
        <w:t xml:space="preserve">úsek dňa, v kt. existuje </w:t>
      </w:r>
      <w:r w:rsidRPr="00473DC8">
        <w:rPr>
          <w:sz w:val="20"/>
          <w:szCs w:val="20"/>
          <w:u w:val="single"/>
        </w:rPr>
        <w:t>možnosť voľby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pri výbere činnosti, miesta a spôsobu realizácie (</w:t>
      </w:r>
      <w:proofErr w:type="spellStart"/>
      <w:r>
        <w:rPr>
          <w:sz w:val="20"/>
          <w:szCs w:val="20"/>
        </w:rPr>
        <w:t>Masarik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Masariková</w:t>
      </w:r>
      <w:proofErr w:type="spellEnd"/>
      <w:r>
        <w:rPr>
          <w:sz w:val="20"/>
          <w:szCs w:val="20"/>
        </w:rPr>
        <w:t>)</w:t>
      </w:r>
    </w:p>
    <w:p w:rsidR="00473DC8" w:rsidRPr="00117CEE" w:rsidRDefault="00117CEE" w:rsidP="00473DC8">
      <w:pPr>
        <w:pStyle w:val="Bezriadkovania"/>
        <w:numPr>
          <w:ilvl w:val="0"/>
          <w:numId w:val="17"/>
        </w:numPr>
      </w:pPr>
      <w:r>
        <w:rPr>
          <w:sz w:val="20"/>
          <w:szCs w:val="20"/>
        </w:rPr>
        <w:t>úsek dňa, počas ktorého</w:t>
      </w:r>
      <w:r w:rsidR="00473DC8">
        <w:rPr>
          <w:sz w:val="20"/>
          <w:szCs w:val="20"/>
        </w:rPr>
        <w:t xml:space="preserve"> </w:t>
      </w:r>
      <w:r>
        <w:rPr>
          <w:sz w:val="20"/>
          <w:szCs w:val="20"/>
        </w:rPr>
        <w:t>jednotlivec trávi voľný čas a </w:t>
      </w:r>
      <w:r w:rsidRPr="00117CEE">
        <w:rPr>
          <w:sz w:val="20"/>
          <w:szCs w:val="20"/>
          <w:u w:val="single"/>
        </w:rPr>
        <w:t>uspokojuje potreby, záujmy a záľuby</w:t>
      </w:r>
      <w:r>
        <w:rPr>
          <w:sz w:val="20"/>
          <w:szCs w:val="20"/>
        </w:rPr>
        <w:t xml:space="preserve"> podľa vlastných predstáv (</w:t>
      </w:r>
      <w:proofErr w:type="spellStart"/>
      <w:r>
        <w:rPr>
          <w:sz w:val="20"/>
          <w:szCs w:val="20"/>
        </w:rPr>
        <w:t>Durak</w:t>
      </w:r>
      <w:proofErr w:type="spellEnd"/>
      <w:r>
        <w:rPr>
          <w:sz w:val="20"/>
          <w:szCs w:val="20"/>
        </w:rPr>
        <w:t>, Tabaková)</w:t>
      </w:r>
    </w:p>
    <w:p w:rsidR="00117CEE" w:rsidRDefault="00117CEE" w:rsidP="00473DC8">
      <w:pPr>
        <w:pStyle w:val="Bezriadkovania"/>
        <w:numPr>
          <w:ilvl w:val="0"/>
          <w:numId w:val="17"/>
        </w:numPr>
      </w:pPr>
      <w:r>
        <w:rPr>
          <w:sz w:val="20"/>
          <w:szCs w:val="20"/>
        </w:rPr>
        <w:t>Nové momenty v oblasti voľného času (Laluha)</w:t>
      </w:r>
    </w:p>
    <w:p w:rsidR="00473DC8" w:rsidRPr="00473DC8" w:rsidRDefault="00473DC8" w:rsidP="00473DC8">
      <w:pPr>
        <w:tabs>
          <w:tab w:val="left" w:pos="1005"/>
          <w:tab w:val="left" w:pos="5685"/>
        </w:tabs>
        <w:rPr>
          <w:sz w:val="20"/>
          <w:szCs w:val="20"/>
        </w:rPr>
      </w:pPr>
    </w:p>
    <w:sectPr w:rsidR="00473DC8" w:rsidRPr="00473DC8" w:rsidSect="00A9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A65"/>
    <w:multiLevelType w:val="hybridMultilevel"/>
    <w:tmpl w:val="888C05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9085F"/>
    <w:multiLevelType w:val="hybridMultilevel"/>
    <w:tmpl w:val="D25A4C52"/>
    <w:lvl w:ilvl="0" w:tplc="9D36C4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507AE"/>
    <w:multiLevelType w:val="hybridMultilevel"/>
    <w:tmpl w:val="F57C2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02017"/>
    <w:multiLevelType w:val="hybridMultilevel"/>
    <w:tmpl w:val="B8F2A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481D"/>
    <w:multiLevelType w:val="hybridMultilevel"/>
    <w:tmpl w:val="4D6EE8E8"/>
    <w:lvl w:ilvl="0" w:tplc="9D36C4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6F13"/>
    <w:multiLevelType w:val="hybridMultilevel"/>
    <w:tmpl w:val="57D4F7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2DE"/>
    <w:multiLevelType w:val="hybridMultilevel"/>
    <w:tmpl w:val="68A60CF2"/>
    <w:lvl w:ilvl="0" w:tplc="12A8160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51B4B"/>
    <w:multiLevelType w:val="hybridMultilevel"/>
    <w:tmpl w:val="BA606884"/>
    <w:lvl w:ilvl="0" w:tplc="9D36C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D2E39"/>
    <w:multiLevelType w:val="hybridMultilevel"/>
    <w:tmpl w:val="874868A2"/>
    <w:lvl w:ilvl="0" w:tplc="9D36C4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45C32"/>
    <w:multiLevelType w:val="hybridMultilevel"/>
    <w:tmpl w:val="5E16E2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C312F"/>
    <w:multiLevelType w:val="hybridMultilevel"/>
    <w:tmpl w:val="20CA3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548B9"/>
    <w:multiLevelType w:val="hybridMultilevel"/>
    <w:tmpl w:val="A280A2F4"/>
    <w:lvl w:ilvl="0" w:tplc="8550F77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42B67"/>
    <w:multiLevelType w:val="hybridMultilevel"/>
    <w:tmpl w:val="649076C8"/>
    <w:lvl w:ilvl="0" w:tplc="9D36C4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07A00"/>
    <w:multiLevelType w:val="hybridMultilevel"/>
    <w:tmpl w:val="63E23048"/>
    <w:lvl w:ilvl="0" w:tplc="47AE40C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F56F5"/>
    <w:multiLevelType w:val="hybridMultilevel"/>
    <w:tmpl w:val="83C20F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02CFC"/>
    <w:multiLevelType w:val="hybridMultilevel"/>
    <w:tmpl w:val="7626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91602"/>
    <w:multiLevelType w:val="hybridMultilevel"/>
    <w:tmpl w:val="B754A118"/>
    <w:lvl w:ilvl="0" w:tplc="922E7F30">
      <w:start w:val="1"/>
      <w:numFmt w:val="upperRoman"/>
      <w:lvlText w:val="(%1."/>
      <w:lvlJc w:val="left"/>
      <w:pPr>
        <w:ind w:left="1080" w:hanging="72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0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B72"/>
    <w:rsid w:val="00032BA1"/>
    <w:rsid w:val="00040830"/>
    <w:rsid w:val="000C4FDA"/>
    <w:rsid w:val="00100D64"/>
    <w:rsid w:val="00103EAA"/>
    <w:rsid w:val="00117CEE"/>
    <w:rsid w:val="00134B5C"/>
    <w:rsid w:val="001547C5"/>
    <w:rsid w:val="002045B8"/>
    <w:rsid w:val="002742AD"/>
    <w:rsid w:val="002B578F"/>
    <w:rsid w:val="00334779"/>
    <w:rsid w:val="00343DF4"/>
    <w:rsid w:val="00473DC8"/>
    <w:rsid w:val="004E630E"/>
    <w:rsid w:val="005724E4"/>
    <w:rsid w:val="0059432C"/>
    <w:rsid w:val="005C7DCA"/>
    <w:rsid w:val="00627403"/>
    <w:rsid w:val="00641F0B"/>
    <w:rsid w:val="006A13C7"/>
    <w:rsid w:val="006D673F"/>
    <w:rsid w:val="006E319C"/>
    <w:rsid w:val="00775DDB"/>
    <w:rsid w:val="00776ED0"/>
    <w:rsid w:val="00782393"/>
    <w:rsid w:val="007C7ACF"/>
    <w:rsid w:val="007F2B68"/>
    <w:rsid w:val="00804E9A"/>
    <w:rsid w:val="008466F8"/>
    <w:rsid w:val="00872A97"/>
    <w:rsid w:val="009A7660"/>
    <w:rsid w:val="009B07F6"/>
    <w:rsid w:val="00A36938"/>
    <w:rsid w:val="00A7040B"/>
    <w:rsid w:val="00A9378C"/>
    <w:rsid w:val="00B02B05"/>
    <w:rsid w:val="00B44982"/>
    <w:rsid w:val="00C15111"/>
    <w:rsid w:val="00C81A81"/>
    <w:rsid w:val="00C94E99"/>
    <w:rsid w:val="00CB5A66"/>
    <w:rsid w:val="00D211B5"/>
    <w:rsid w:val="00D271CE"/>
    <w:rsid w:val="00D417B2"/>
    <w:rsid w:val="00DC1BA8"/>
    <w:rsid w:val="00DD6FD8"/>
    <w:rsid w:val="00E20B4B"/>
    <w:rsid w:val="00E364C0"/>
    <w:rsid w:val="00F46B72"/>
    <w:rsid w:val="00FC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7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F46B72"/>
  </w:style>
  <w:style w:type="paragraph" w:styleId="Bezriadkovania">
    <w:name w:val="No Spacing"/>
    <w:uiPriority w:val="1"/>
    <w:qFormat/>
    <w:rsid w:val="005C7DC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41F0B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71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71C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71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71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71C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1C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73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dr.ud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918F-5D53-4625-B918-D031A93C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11</cp:revision>
  <dcterms:created xsi:type="dcterms:W3CDTF">2011-04-11T16:22:00Z</dcterms:created>
  <dcterms:modified xsi:type="dcterms:W3CDTF">2011-05-01T16:02:00Z</dcterms:modified>
</cp:coreProperties>
</file>