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29B" w:rsidRPr="00881EA2" w:rsidRDefault="00881EA2" w:rsidP="00F50396">
      <w:pPr>
        <w:rPr>
          <w:rFonts w:ascii="Times New Roman" w:hAnsi="Times New Roman" w:cs="Times New Roman"/>
          <w:b/>
        </w:rPr>
      </w:pPr>
      <w:r w:rsidRPr="00881EA2">
        <w:rPr>
          <w:rFonts w:ascii="Times New Roman" w:hAnsi="Times New Roman" w:cs="Times New Roman"/>
          <w:b/>
        </w:rPr>
        <w:t>Politika podpory malých a stredných podnikov</w:t>
      </w:r>
    </w:p>
    <w:p w:rsidR="00881EA2" w:rsidRDefault="00881EA2" w:rsidP="00F5039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prednáška 26.3.2012</w:t>
      </w:r>
    </w:p>
    <w:p w:rsidR="00881EA2" w:rsidRDefault="00881EA2" w:rsidP="00F50396">
      <w:pPr>
        <w:jc w:val="both"/>
        <w:rPr>
          <w:rFonts w:ascii="Times New Roman" w:hAnsi="Times New Roman" w:cs="Times New Roman"/>
        </w:rPr>
      </w:pPr>
    </w:p>
    <w:p w:rsidR="00881EA2" w:rsidRDefault="00881EA2" w:rsidP="00F50396">
      <w:pPr>
        <w:jc w:val="both"/>
        <w:rPr>
          <w:rFonts w:ascii="Times New Roman" w:hAnsi="Times New Roman" w:cs="Times New Roman"/>
        </w:rPr>
      </w:pPr>
      <w:r w:rsidRPr="00881EA2">
        <w:rPr>
          <w:rFonts w:ascii="Times New Roman" w:hAnsi="Times New Roman" w:cs="Times New Roman"/>
          <w:b/>
        </w:rPr>
        <w:t>Podnikanie</w:t>
      </w:r>
      <w:r>
        <w:rPr>
          <w:rFonts w:ascii="Times New Roman" w:hAnsi="Times New Roman" w:cs="Times New Roman"/>
        </w:rPr>
        <w:t>:</w:t>
      </w:r>
    </w:p>
    <w:p w:rsidR="00881EA2" w:rsidRDefault="00881EA2" w:rsidP="00F50396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Základný prvok efektívneho fungovania trhovej ekonomiky</w:t>
      </w:r>
    </w:p>
    <w:p w:rsidR="00881EA2" w:rsidRDefault="00881EA2" w:rsidP="00F50396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Meradlo rozvoja ekonomiky</w:t>
      </w:r>
    </w:p>
    <w:p w:rsidR="00881EA2" w:rsidRDefault="00881EA2" w:rsidP="00F50396">
      <w:pPr>
        <w:jc w:val="both"/>
        <w:rPr>
          <w:rFonts w:ascii="Times New Roman" w:hAnsi="Times New Roman" w:cs="Times New Roman"/>
        </w:rPr>
      </w:pPr>
    </w:p>
    <w:p w:rsidR="00881EA2" w:rsidRDefault="00881EA2" w:rsidP="00F50396">
      <w:pPr>
        <w:jc w:val="both"/>
        <w:rPr>
          <w:rFonts w:ascii="Times New Roman" w:hAnsi="Times New Roman" w:cs="Times New Roman"/>
        </w:rPr>
      </w:pPr>
      <w:r w:rsidRPr="00881EA2">
        <w:rPr>
          <w:rFonts w:ascii="Times New Roman" w:hAnsi="Times New Roman" w:cs="Times New Roman"/>
          <w:b/>
        </w:rPr>
        <w:t>SR</w:t>
      </w:r>
      <w:r>
        <w:rPr>
          <w:rFonts w:ascii="Times New Roman" w:hAnsi="Times New Roman" w:cs="Times New Roman"/>
        </w:rPr>
        <w:t xml:space="preserve"> – hlavný cieľ – dosiahnuť úroveň rozvinutých krajín Európy v čo najkratšom čase – rozvoj podnikania – nenahraditeľný význam</w:t>
      </w:r>
    </w:p>
    <w:p w:rsidR="00881EA2" w:rsidRDefault="00881EA2" w:rsidP="00F50396">
      <w:pPr>
        <w:jc w:val="both"/>
        <w:rPr>
          <w:rFonts w:ascii="Times New Roman" w:hAnsi="Times New Roman" w:cs="Times New Roman"/>
        </w:rPr>
      </w:pPr>
    </w:p>
    <w:p w:rsidR="00881EA2" w:rsidRDefault="00881EA2" w:rsidP="00F50396">
      <w:pPr>
        <w:jc w:val="both"/>
        <w:rPr>
          <w:rFonts w:ascii="Times New Roman" w:hAnsi="Times New Roman" w:cs="Times New Roman"/>
        </w:rPr>
      </w:pPr>
      <w:r w:rsidRPr="00881EA2">
        <w:rPr>
          <w:rFonts w:ascii="Times New Roman" w:hAnsi="Times New Roman" w:cs="Times New Roman"/>
          <w:b/>
        </w:rPr>
        <w:t>EÚ</w:t>
      </w:r>
      <w:r>
        <w:rPr>
          <w:rFonts w:ascii="Times New Roman" w:hAnsi="Times New Roman" w:cs="Times New Roman"/>
        </w:rPr>
        <w:t xml:space="preserve"> – potreba orientovať svoje hospodárstvo smerom k vyššej efektivite, trvalo udržateľnému rastu – prostredníctvom zvyšovania schopnosti reagovať na neustále meniace sa stimuly.</w:t>
      </w:r>
    </w:p>
    <w:p w:rsidR="00881EA2" w:rsidRDefault="00881EA2" w:rsidP="00F50396">
      <w:pPr>
        <w:jc w:val="both"/>
        <w:rPr>
          <w:rFonts w:ascii="Times New Roman" w:hAnsi="Times New Roman" w:cs="Times New Roman"/>
        </w:rPr>
      </w:pPr>
    </w:p>
    <w:p w:rsidR="00881EA2" w:rsidRDefault="00881EA2" w:rsidP="00F5039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Podnikanie je o ľuďoch, ich výbere a aktivitách. </w:t>
      </w:r>
    </w:p>
    <w:p w:rsidR="00881EA2" w:rsidRDefault="00881EA2" w:rsidP="00F50396">
      <w:pPr>
        <w:jc w:val="both"/>
        <w:rPr>
          <w:rFonts w:ascii="Times New Roman" w:hAnsi="Times New Roman" w:cs="Times New Roman"/>
        </w:rPr>
      </w:pPr>
    </w:p>
    <w:p w:rsidR="00881EA2" w:rsidRPr="00F50396" w:rsidRDefault="00881EA2" w:rsidP="00F50396">
      <w:pPr>
        <w:jc w:val="both"/>
        <w:rPr>
          <w:rFonts w:ascii="Times New Roman" w:hAnsi="Times New Roman" w:cs="Times New Roman"/>
          <w:b/>
        </w:rPr>
      </w:pPr>
      <w:r w:rsidRPr="00F50396">
        <w:rPr>
          <w:rFonts w:ascii="Times New Roman" w:hAnsi="Times New Roman" w:cs="Times New Roman"/>
          <w:b/>
        </w:rPr>
        <w:t>Politika EÚ v oblasti podpory podnikania</w:t>
      </w:r>
    </w:p>
    <w:p w:rsidR="00881EA2" w:rsidRDefault="00881EA2" w:rsidP="00F50396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 aktívna – záväzok EÚ pomáhať vytvárať prostredie, v ktorom je možné rozvíjať podniky, priemysel a inovácie, je oficiálne obsiahnutí v čl. 157 U o ES. V rámci toho sa EÚ orientuje na 3 kľúčové oblasti politiky:</w:t>
      </w:r>
    </w:p>
    <w:p w:rsidR="00881EA2" w:rsidRDefault="00881EA2" w:rsidP="00F50396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Malé a stredné podnikanie</w:t>
      </w:r>
    </w:p>
    <w:p w:rsidR="00881EA2" w:rsidRDefault="00881EA2" w:rsidP="00F50396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Inovácie</w:t>
      </w:r>
    </w:p>
    <w:p w:rsidR="00881EA2" w:rsidRDefault="00881EA2" w:rsidP="00F50396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Konkurencieschopnosť</w:t>
      </w:r>
    </w:p>
    <w:p w:rsidR="00881EA2" w:rsidRDefault="00881EA2" w:rsidP="00F50396">
      <w:pPr>
        <w:jc w:val="both"/>
        <w:rPr>
          <w:rFonts w:ascii="Times New Roman" w:hAnsi="Times New Roman" w:cs="Times New Roman"/>
        </w:rPr>
      </w:pPr>
    </w:p>
    <w:p w:rsidR="00881EA2" w:rsidRDefault="00881EA2" w:rsidP="00F5039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Podľa EÚ je „</w:t>
      </w:r>
      <w:r w:rsidRPr="00881EA2">
        <w:rPr>
          <w:rFonts w:ascii="Times New Roman" w:hAnsi="Times New Roman" w:cs="Times New Roman"/>
          <w:b/>
        </w:rPr>
        <w:t>podnikanie (podnikavos</w:t>
      </w:r>
      <w:r>
        <w:rPr>
          <w:rFonts w:ascii="Times New Roman" w:hAnsi="Times New Roman" w:cs="Times New Roman"/>
          <w:b/>
        </w:rPr>
        <w:t>ť</w:t>
      </w:r>
      <w:r>
        <w:rPr>
          <w:rFonts w:ascii="Times New Roman" w:hAnsi="Times New Roman" w:cs="Times New Roman"/>
        </w:rPr>
        <w:t xml:space="preserve">)“  – „spôsob myslenia a proces </w:t>
      </w:r>
      <w:r w:rsidR="00F50396">
        <w:rPr>
          <w:rFonts w:ascii="Times New Roman" w:hAnsi="Times New Roman" w:cs="Times New Roman"/>
        </w:rPr>
        <w:t>potrebný na</w:t>
      </w:r>
      <w:r>
        <w:rPr>
          <w:rFonts w:ascii="Times New Roman" w:hAnsi="Times New Roman" w:cs="Times New Roman"/>
        </w:rPr>
        <w:t xml:space="preserve"> vytváranie a rozvoj ekonomických aktivít spájaním ochoty niesť riziko, kreativity a/alebo inovatívnosti s rozumným manažmentom, v rámci novej alebo už existujúcej organizácie.“</w:t>
      </w:r>
    </w:p>
    <w:p w:rsidR="00F50396" w:rsidRDefault="00F50396" w:rsidP="00F50396">
      <w:pPr>
        <w:jc w:val="both"/>
        <w:rPr>
          <w:rFonts w:ascii="Times New Roman" w:hAnsi="Times New Roman" w:cs="Times New Roman"/>
        </w:rPr>
      </w:pPr>
    </w:p>
    <w:p w:rsidR="00F50396" w:rsidRPr="00F50396" w:rsidRDefault="00F50396" w:rsidP="00F50396">
      <w:pPr>
        <w:jc w:val="both"/>
        <w:rPr>
          <w:rFonts w:ascii="Times New Roman" w:hAnsi="Times New Roman" w:cs="Times New Roman"/>
          <w:b/>
        </w:rPr>
      </w:pPr>
      <w:r w:rsidRPr="00F50396">
        <w:rPr>
          <w:rFonts w:ascii="Times New Roman" w:hAnsi="Times New Roman" w:cs="Times New Roman"/>
          <w:b/>
        </w:rPr>
        <w:t>Cieľ politiky v oblasti podnikania</w:t>
      </w:r>
    </w:p>
    <w:p w:rsidR="00F50396" w:rsidRDefault="00F50396" w:rsidP="00F50396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Aby všetky podniky súťažili a obchodovali za rovnakých a spravodlivých podmienok</w:t>
      </w:r>
    </w:p>
    <w:p w:rsidR="00F50396" w:rsidRDefault="00F50396" w:rsidP="00F50396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Európa bola atraktívnym miestom pre investície a prácu</w:t>
      </w:r>
    </w:p>
    <w:p w:rsidR="00F50396" w:rsidRDefault="00F50396" w:rsidP="00F50396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Aby sa rast prejavil v znalostných a inovačných priemyselných odvetviach</w:t>
      </w:r>
    </w:p>
    <w:p w:rsidR="00F50396" w:rsidRDefault="00F50396" w:rsidP="00F50396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Potreba správnej priemyselnej štruktúry v rámci EÚ, a to bez intervencií – politika má zohľadňovať osobitné potreby a charakteristiky jednotlivých odvetví (napr.potravinársky priemysel)</w:t>
      </w:r>
    </w:p>
    <w:p w:rsidR="00F50396" w:rsidRPr="00F50396" w:rsidRDefault="00F50396" w:rsidP="00F50396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Aby strategicky dôležité priemyselné odvetvia (letecký, strojársky), prírodné vedy a biotechnológie mohli prosperovať</w:t>
      </w:r>
    </w:p>
    <w:p w:rsidR="00881EA2" w:rsidRDefault="00881EA2" w:rsidP="00F50396">
      <w:pPr>
        <w:jc w:val="both"/>
        <w:rPr>
          <w:rFonts w:ascii="Times New Roman" w:hAnsi="Times New Roman" w:cs="Times New Roman"/>
        </w:rPr>
      </w:pPr>
    </w:p>
    <w:p w:rsidR="00881EA2" w:rsidRPr="00F50396" w:rsidRDefault="00F50396" w:rsidP="00F50396">
      <w:pPr>
        <w:jc w:val="both"/>
        <w:rPr>
          <w:rFonts w:ascii="Times New Roman" w:hAnsi="Times New Roman" w:cs="Times New Roman"/>
          <w:b/>
        </w:rPr>
      </w:pPr>
      <w:r w:rsidRPr="00F50396">
        <w:rPr>
          <w:rFonts w:ascii="Times New Roman" w:hAnsi="Times New Roman" w:cs="Times New Roman"/>
          <w:b/>
        </w:rPr>
        <w:t>Rámcový program pre konkurencieschopnosť a inováciu CIP (2007-2013)</w:t>
      </w:r>
    </w:p>
    <w:p w:rsidR="00F50396" w:rsidRDefault="00F50396" w:rsidP="00F50396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Vytvorený v súlade s Lisabonskou stratégiou – stimulácia rastu a zamestnanosti v Európe</w:t>
      </w:r>
    </w:p>
    <w:p w:rsidR="00F50396" w:rsidRDefault="00F50396" w:rsidP="00F50396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Rozpočet cca. 3,6 mld.€ (60% nárast na ročných výdavkoch na aktivity vzťahujúce sa na konkurencieschopnosť a inováciu do 2013 v porovnaní s 2006)</w:t>
      </w:r>
    </w:p>
    <w:p w:rsidR="00F50396" w:rsidRDefault="00F50396" w:rsidP="00F50396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Ucelený rámes podpory opatrení na posilnenie konkurencieschopnosti a inovačnej kapacity EÚ</w:t>
      </w:r>
    </w:p>
    <w:p w:rsidR="00F50396" w:rsidRDefault="00F50396" w:rsidP="00F5039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Oblasti podpory – posilnenie rozvoja vedomostnej spoločnosti a trvalo udržateľného rozvoja založeného na rovnovážnom ekonomickom raste</w:t>
      </w:r>
    </w:p>
    <w:p w:rsidR="00F50396" w:rsidRDefault="00F50396" w:rsidP="00F50396">
      <w:pPr>
        <w:jc w:val="both"/>
        <w:rPr>
          <w:rFonts w:ascii="Times New Roman" w:hAnsi="Times New Roman" w:cs="Times New Roman"/>
        </w:rPr>
      </w:pPr>
    </w:p>
    <w:p w:rsidR="00F50396" w:rsidRPr="00F50396" w:rsidRDefault="00F50396" w:rsidP="00F50396">
      <w:pPr>
        <w:jc w:val="both"/>
        <w:rPr>
          <w:rFonts w:ascii="Times New Roman" w:hAnsi="Times New Roman" w:cs="Times New Roman"/>
          <w:b/>
        </w:rPr>
      </w:pPr>
      <w:r w:rsidRPr="00F50396">
        <w:rPr>
          <w:rFonts w:ascii="Times New Roman" w:hAnsi="Times New Roman" w:cs="Times New Roman"/>
          <w:b/>
        </w:rPr>
        <w:t>Okruhy:</w:t>
      </w:r>
    </w:p>
    <w:p w:rsidR="00F50396" w:rsidRDefault="00F50396" w:rsidP="00F50396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Program pre podnikanie a inováciu – 60% - 2,166 mld.€</w:t>
      </w:r>
    </w:p>
    <w:p w:rsidR="00F50396" w:rsidRDefault="00F50396" w:rsidP="00F50396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Program podpory politiky IKT – 20% - 728 mil. €</w:t>
      </w:r>
    </w:p>
    <w:p w:rsidR="00F50396" w:rsidRDefault="00F50396" w:rsidP="00F50396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Inteligentná energia – Európa – 20% - 730 mil.€</w:t>
      </w:r>
    </w:p>
    <w:p w:rsidR="00F50396" w:rsidRDefault="00F50396" w:rsidP="00F50396">
      <w:pPr>
        <w:jc w:val="both"/>
        <w:rPr>
          <w:rFonts w:ascii="Times New Roman" w:hAnsi="Times New Roman" w:cs="Times New Roman"/>
        </w:rPr>
      </w:pPr>
    </w:p>
    <w:p w:rsidR="00F50396" w:rsidRDefault="00F50396" w:rsidP="00F5039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Cieľ: pomôcť podnikom sa inovovať poskytovaním prístupu k financiám (EIF).</w:t>
      </w:r>
    </w:p>
    <w:p w:rsidR="00F50396" w:rsidRDefault="00F50396" w:rsidP="00F50396">
      <w:pPr>
        <w:jc w:val="both"/>
        <w:rPr>
          <w:rFonts w:ascii="Times New Roman" w:hAnsi="Times New Roman" w:cs="Times New Roman"/>
        </w:rPr>
      </w:pPr>
    </w:p>
    <w:p w:rsidR="00F50396" w:rsidRPr="00B60485" w:rsidRDefault="00B60485" w:rsidP="00B60485">
      <w:pPr>
        <w:jc w:val="both"/>
        <w:rPr>
          <w:rFonts w:ascii="Times New Roman" w:hAnsi="Times New Roman" w:cs="Times New Roman"/>
          <w:b/>
        </w:rPr>
      </w:pPr>
      <w:r w:rsidRPr="00B60485">
        <w:rPr>
          <w:rFonts w:ascii="Times New Roman" w:hAnsi="Times New Roman" w:cs="Times New Roman"/>
          <w:b/>
        </w:rPr>
        <w:t>Program pre podnikanie a inováciu</w:t>
      </w:r>
    </w:p>
    <w:p w:rsidR="00B60485" w:rsidRDefault="00B60485" w:rsidP="00B60485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Zameraný na malé a stredné podniky, priemyslenú konkurencieschopnosť a inovácie</w:t>
      </w:r>
    </w:p>
    <w:p w:rsidR="00B60485" w:rsidRDefault="00B60485" w:rsidP="00B60485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 „podnikov stanovujúcich trend“ na vysokej technologickej úrovni – po tradičné mikro rodinné firmy (väčšina podnikov v Európe)</w:t>
      </w:r>
    </w:p>
    <w:p w:rsidR="00B60485" w:rsidRDefault="00B60485" w:rsidP="00B60485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Uľahčuje prístup k financiám a investíciám pre MSP vo fáze vzniku a rastu</w:t>
      </w:r>
    </w:p>
    <w:p w:rsidR="00B60485" w:rsidRDefault="00B60485" w:rsidP="00B60485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Poskytuje podnikom prístup k informáciám a poradenstvu o fungovaní a možnostiach vnutorného trhu</w:t>
      </w:r>
    </w:p>
    <w:p w:rsidR="00B60485" w:rsidRDefault="00B60485" w:rsidP="00B60485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Investovanie do nových a efektívnejších technológií pre efektívne hospodárenie s energiou – eko-inovácie</w:t>
      </w:r>
    </w:p>
    <w:p w:rsidR="00B60485" w:rsidRDefault="00B60485" w:rsidP="00B60485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B60485">
        <w:rPr>
          <w:rFonts w:ascii="Times New Roman" w:hAnsi="Times New Roman" w:cs="Times New Roman"/>
          <w:i/>
        </w:rPr>
        <w:t>Eko-inovácie</w:t>
      </w:r>
      <w:r>
        <w:rPr>
          <w:rFonts w:ascii="Times New Roman" w:hAnsi="Times New Roman" w:cs="Times New Roman"/>
        </w:rPr>
        <w:t xml:space="preserve"> – každá forma inovácie so snahou zabezpečiť ciele udržateľného rastu, v súlade s opatreniami na ochranu ŽP, znižovaním negatívnych dopadov na ŽP alebo využívaním prírodných zdrojov, zvlášť energie efektívnejším a zodpovednejším spôsobom</w:t>
      </w:r>
    </w:p>
    <w:p w:rsidR="00B60485" w:rsidRDefault="00B60485" w:rsidP="00B60485">
      <w:pPr>
        <w:jc w:val="both"/>
        <w:rPr>
          <w:rFonts w:ascii="Times New Roman" w:hAnsi="Times New Roman" w:cs="Times New Roman"/>
        </w:rPr>
      </w:pPr>
    </w:p>
    <w:p w:rsidR="00B60485" w:rsidRPr="00B60485" w:rsidRDefault="00B60485" w:rsidP="00B60485">
      <w:pPr>
        <w:jc w:val="both"/>
        <w:rPr>
          <w:rFonts w:ascii="Times New Roman" w:hAnsi="Times New Roman" w:cs="Times New Roman"/>
          <w:b/>
        </w:rPr>
      </w:pPr>
      <w:r w:rsidRPr="00B60485">
        <w:rPr>
          <w:rFonts w:ascii="Times New Roman" w:hAnsi="Times New Roman" w:cs="Times New Roman"/>
          <w:b/>
        </w:rPr>
        <w:t xml:space="preserve">Programy podpory politiky IKT </w:t>
      </w:r>
      <w:r w:rsidRPr="00B60485">
        <w:rPr>
          <w:rFonts w:ascii="Times New Roman" w:hAnsi="Times New Roman" w:cs="Times New Roman"/>
        </w:rPr>
        <w:t>(informačno-komunikačných technológií)</w:t>
      </w:r>
    </w:p>
    <w:p w:rsidR="00B60485" w:rsidRDefault="00B60485" w:rsidP="00B60485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Založený na cieľoch eTEN, Modinis, eContent</w:t>
      </w:r>
    </w:p>
    <w:p w:rsidR="00B60485" w:rsidRDefault="00B60485" w:rsidP="00B60485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IKT – potreba prevzatia do súkromného a verejného sektora – kľúčový prvok v zlepšení účinnosti inovácie a konkurencieschopnosti</w:t>
      </w:r>
    </w:p>
    <w:p w:rsidR="00B60485" w:rsidRDefault="00B60485" w:rsidP="00B60485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Podpora činnosti pre rozvoj jednotného európskeho informačného priestoru</w:t>
      </w:r>
    </w:p>
    <w:p w:rsidR="00B60485" w:rsidRDefault="00B60485" w:rsidP="00B60485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Podpora EÚ – rozvoj spoločných prístupov a koordinovaných činností, výmena „najlepších skúseností“ – dobrých postupov</w:t>
      </w:r>
    </w:p>
    <w:p w:rsidR="00B60485" w:rsidRDefault="00B60485" w:rsidP="00B60485">
      <w:pPr>
        <w:jc w:val="both"/>
        <w:rPr>
          <w:rFonts w:ascii="Times New Roman" w:hAnsi="Times New Roman" w:cs="Times New Roman"/>
        </w:rPr>
      </w:pPr>
    </w:p>
    <w:p w:rsidR="00B60485" w:rsidRPr="00C70D8B" w:rsidRDefault="00B60485" w:rsidP="00B60485">
      <w:pPr>
        <w:jc w:val="both"/>
        <w:rPr>
          <w:rFonts w:ascii="Times New Roman" w:hAnsi="Times New Roman" w:cs="Times New Roman"/>
          <w:b/>
        </w:rPr>
      </w:pPr>
      <w:r w:rsidRPr="00C70D8B">
        <w:rPr>
          <w:rFonts w:ascii="Times New Roman" w:hAnsi="Times New Roman" w:cs="Times New Roman"/>
          <w:b/>
        </w:rPr>
        <w:t>Inteligentná energia – Erópa</w:t>
      </w:r>
    </w:p>
    <w:p w:rsidR="00B60485" w:rsidRDefault="00B60485" w:rsidP="00B60485">
      <w:pPr>
        <w:pStyle w:val="Odstavecseseznamem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Cieľ – podpora trvalo udržateľného rozvoja v súvislosti s energiou a prispieť k dosahovaniu všeobecných cieľov ochrany ŽP, bezpečnosti dodávok a konkurencieschopnosti</w:t>
      </w:r>
    </w:p>
    <w:p w:rsidR="00B60485" w:rsidRDefault="00B60485" w:rsidP="00B60485">
      <w:pPr>
        <w:pStyle w:val="Odstavecseseznamem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Rastúca európska závislosť na dovoze energie (2030 – 70%) </w:t>
      </w:r>
    </w:p>
    <w:p w:rsidR="00B60485" w:rsidRDefault="00B60485" w:rsidP="00B60485">
      <w:pPr>
        <w:pStyle w:val="Odstavecseseznamem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Ciele:</w:t>
      </w:r>
    </w:p>
    <w:p w:rsidR="00B60485" w:rsidRDefault="00B60485" w:rsidP="00B60485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2x podielu obnoviteľných zdrojov energie v spotrebe energie EÚ na 12%</w:t>
      </w:r>
    </w:p>
    <w:p w:rsidR="00B60485" w:rsidRDefault="00B60485" w:rsidP="00B60485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zvýčenie podielu elektriny vyrábanej prostredníctvom obnoviteľných zdrojov na 21%</w:t>
      </w:r>
    </w:p>
    <w:p w:rsidR="00B60485" w:rsidRDefault="00B60485" w:rsidP="00B60485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zvýšenie podielu biopalív (ben</w:t>
      </w:r>
      <w:r w:rsidR="00F024FB">
        <w:rPr>
          <w:rFonts w:ascii="Times New Roman" w:hAnsi="Times New Roman" w:cs="Times New Roman"/>
        </w:rPr>
        <w:t xml:space="preserve">zín, nafta do </w:t>
      </w:r>
      <w:r>
        <w:rPr>
          <w:rFonts w:ascii="Times New Roman" w:hAnsi="Times New Roman" w:cs="Times New Roman"/>
        </w:rPr>
        <w:t>5,75%</w:t>
      </w:r>
      <w:r w:rsidR="00F024FB">
        <w:rPr>
          <w:rFonts w:ascii="Times New Roman" w:hAnsi="Times New Roman" w:cs="Times New Roman"/>
        </w:rPr>
        <w:t>)</w:t>
      </w:r>
    </w:p>
    <w:p w:rsidR="00F024FB" w:rsidRDefault="00F024FB" w:rsidP="00F024FB">
      <w:pPr>
        <w:jc w:val="both"/>
        <w:rPr>
          <w:rFonts w:ascii="Times New Roman" w:hAnsi="Times New Roman" w:cs="Times New Roman"/>
        </w:rPr>
      </w:pPr>
    </w:p>
    <w:p w:rsidR="00F024FB" w:rsidRPr="00F024FB" w:rsidRDefault="00F024FB" w:rsidP="00F024FB">
      <w:pPr>
        <w:jc w:val="both"/>
        <w:rPr>
          <w:rFonts w:ascii="Times New Roman" w:hAnsi="Times New Roman" w:cs="Times New Roman"/>
          <w:b/>
        </w:rPr>
      </w:pPr>
      <w:r w:rsidRPr="00F024FB">
        <w:rPr>
          <w:rFonts w:ascii="Times New Roman" w:hAnsi="Times New Roman" w:cs="Times New Roman"/>
          <w:b/>
        </w:rPr>
        <w:t>Schéme pomoci pre MSP</w:t>
      </w:r>
    </w:p>
    <w:p w:rsidR="00F024FB" w:rsidRDefault="00F024FB" w:rsidP="00F024F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Priame financovanie:</w:t>
      </w:r>
    </w:p>
    <w:p w:rsidR="00F024FB" w:rsidRDefault="00F024FB" w:rsidP="00F024FB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Fondy poskytované priamo podnikateľom               </w:t>
      </w:r>
    </w:p>
    <w:p w:rsidR="00F024FB" w:rsidRDefault="00F024FB" w:rsidP="00F024FB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Štrukturálne fondy</w:t>
      </w:r>
    </w:p>
    <w:p w:rsidR="00F024FB" w:rsidRDefault="00F024FB" w:rsidP="00F024F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Nepriame financovanie</w:t>
      </w:r>
    </w:p>
    <w:p w:rsidR="00F024FB" w:rsidRDefault="00F024FB" w:rsidP="00F024FB">
      <w:pPr>
        <w:pStyle w:val="Odstavecseseznamem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Finančné nástroje (finančné podporné programy)</w:t>
      </w:r>
    </w:p>
    <w:p w:rsidR="00F024FB" w:rsidRDefault="00F024FB" w:rsidP="00F024FB">
      <w:pPr>
        <w:pStyle w:val="Odstavecseseznamem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Iné typy podpory</w:t>
      </w:r>
    </w:p>
    <w:p w:rsidR="00F024FB" w:rsidRDefault="00F024FB" w:rsidP="00F024FB">
      <w:pPr>
        <w:jc w:val="both"/>
        <w:rPr>
          <w:rFonts w:ascii="Times New Roman" w:hAnsi="Times New Roman" w:cs="Times New Roman"/>
        </w:rPr>
      </w:pPr>
    </w:p>
    <w:p w:rsidR="00F024FB" w:rsidRPr="00C70D8B" w:rsidRDefault="00F024FB" w:rsidP="00C70D8B">
      <w:pPr>
        <w:pStyle w:val="Odstavecseseznamem"/>
        <w:numPr>
          <w:ilvl w:val="0"/>
          <w:numId w:val="22"/>
        </w:numPr>
        <w:jc w:val="both"/>
        <w:rPr>
          <w:rFonts w:ascii="Times New Roman" w:hAnsi="Times New Roman" w:cs="Times New Roman"/>
          <w:b/>
        </w:rPr>
      </w:pPr>
      <w:r w:rsidRPr="00C70D8B">
        <w:rPr>
          <w:rFonts w:ascii="Times New Roman" w:hAnsi="Times New Roman" w:cs="Times New Roman"/>
          <w:b/>
        </w:rPr>
        <w:t>Fondy poskytované priamo podnikateľom</w:t>
      </w:r>
    </w:p>
    <w:p w:rsidR="00F024FB" w:rsidRDefault="00F024FB" w:rsidP="00F024FB">
      <w:pPr>
        <w:pStyle w:val="Odstavecseseznamem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Možnosti tematického financovania MSP</w:t>
      </w:r>
    </w:p>
    <w:p w:rsidR="00F024FB" w:rsidRDefault="00F024FB" w:rsidP="00F024FB">
      <w:pPr>
        <w:pStyle w:val="Odstavecseseznamem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Zamerané na určitú oblasť, šecifický cieľ</w:t>
      </w:r>
    </w:p>
    <w:p w:rsidR="00F024FB" w:rsidRDefault="00F024FB" w:rsidP="00F024FB">
      <w:pPr>
        <w:pStyle w:val="Odstavecseseznamem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Navrhované a implementované jednotlivými oddeleniami EK – MSP môžu priamo požiadať o pomoc . prihlasovať sa do programov (cez projekt)</w:t>
      </w:r>
    </w:p>
    <w:p w:rsidR="00F024FB" w:rsidRPr="00F024FB" w:rsidRDefault="00F024FB" w:rsidP="00F024FB">
      <w:pPr>
        <w:jc w:val="both"/>
        <w:rPr>
          <w:rFonts w:ascii="Times New Roman" w:hAnsi="Times New Roman" w:cs="Times New Roman"/>
          <w:b/>
        </w:rPr>
      </w:pPr>
      <w:r w:rsidRPr="00F024FB">
        <w:rPr>
          <w:rFonts w:ascii="Times New Roman" w:hAnsi="Times New Roman" w:cs="Times New Roman"/>
          <w:b/>
        </w:rPr>
        <w:t>Oblasti financovania:</w:t>
      </w:r>
    </w:p>
    <w:p w:rsidR="00F024FB" w:rsidRDefault="00F024FB" w:rsidP="00F024FB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Životné prostredie</w:t>
      </w:r>
    </w:p>
    <w:p w:rsidR="00F024FB" w:rsidRDefault="00F024FB" w:rsidP="00F024FB">
      <w:pPr>
        <w:pStyle w:val="Odstavecseseznamem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EÚ sa sústredí na postupy v hospodárskom sektore vhodné pre životné prostredie</w:t>
      </w:r>
    </w:p>
    <w:p w:rsidR="00F024FB" w:rsidRDefault="00F024FB" w:rsidP="00F024FB">
      <w:pPr>
        <w:pStyle w:val="Odstavecseseznamem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</w:t>
      </w:r>
      <w:r w:rsidRPr="00F024FB">
        <w:rPr>
          <w:rFonts w:ascii="Times New Roman" w:hAnsi="Times New Roman" w:cs="Times New Roman"/>
          <w:i/>
        </w:rPr>
        <w:t>LIFE+,</w:t>
      </w:r>
      <w:r>
        <w:rPr>
          <w:rFonts w:ascii="Times New Roman" w:hAnsi="Times New Roman" w:cs="Times New Roman"/>
        </w:rPr>
        <w:t xml:space="preserve"> </w:t>
      </w:r>
      <w:r w:rsidRPr="00F024FB">
        <w:rPr>
          <w:rFonts w:ascii="Times New Roman" w:hAnsi="Times New Roman" w:cs="Times New Roman"/>
          <w:i/>
        </w:rPr>
        <w:t>Marco</w:t>
      </w:r>
      <w:r>
        <w:rPr>
          <w:rFonts w:ascii="Times New Roman" w:hAnsi="Times New Roman" w:cs="Times New Roman"/>
        </w:rPr>
        <w:t xml:space="preserve"> </w:t>
      </w:r>
      <w:r w:rsidRPr="00F024FB">
        <w:rPr>
          <w:rFonts w:ascii="Times New Roman" w:hAnsi="Times New Roman" w:cs="Times New Roman"/>
          <w:i/>
        </w:rPr>
        <w:t>Polo</w:t>
      </w:r>
      <w:r>
        <w:rPr>
          <w:rFonts w:ascii="Times New Roman" w:hAnsi="Times New Roman" w:cs="Times New Roman"/>
        </w:rPr>
        <w:t xml:space="preserve"> </w:t>
      </w:r>
      <w:r w:rsidRPr="00F024FB">
        <w:rPr>
          <w:rFonts w:ascii="Times New Roman" w:hAnsi="Times New Roman" w:cs="Times New Roman"/>
          <w:i/>
        </w:rPr>
        <w:t>II</w:t>
      </w:r>
      <w:r>
        <w:rPr>
          <w:rFonts w:ascii="Times New Roman" w:hAnsi="Times New Roman" w:cs="Times New Roman"/>
        </w:rPr>
        <w:t>. (cestnú dopravnú preťaženosť)</w:t>
      </w:r>
    </w:p>
    <w:p w:rsidR="00F024FB" w:rsidRDefault="00F024FB" w:rsidP="00F024FB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Inovácie a výskum</w:t>
      </w:r>
    </w:p>
    <w:p w:rsidR="00F024FB" w:rsidRPr="00F024FB" w:rsidRDefault="00F024FB" w:rsidP="00F024FB">
      <w:pPr>
        <w:pStyle w:val="Odstavecseseznamem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</w:t>
      </w:r>
      <w:r w:rsidRPr="00F024FB">
        <w:rPr>
          <w:rFonts w:ascii="Times New Roman" w:hAnsi="Times New Roman" w:cs="Times New Roman"/>
          <w:i/>
        </w:rPr>
        <w:t>Siedmy rámcový program pre výskum a technologický rozvoj</w:t>
      </w:r>
      <w:r w:rsidRPr="00F024FB">
        <w:rPr>
          <w:rFonts w:ascii="Times New Roman" w:hAnsi="Times New Roman" w:cs="Times New Roman"/>
        </w:rPr>
        <w:t xml:space="preserve"> (2007-2013)</w:t>
      </w:r>
    </w:p>
    <w:p w:rsidR="00F024FB" w:rsidRDefault="00F024FB" w:rsidP="00F024FB">
      <w:pPr>
        <w:pStyle w:val="Odstavecseseznamem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</w:t>
      </w:r>
      <w:r w:rsidRPr="00F024FB">
        <w:rPr>
          <w:rFonts w:ascii="Times New Roman" w:hAnsi="Times New Roman" w:cs="Times New Roman"/>
          <w:i/>
        </w:rPr>
        <w:t>EUREKA</w:t>
      </w:r>
      <w:r>
        <w:rPr>
          <w:rFonts w:ascii="Times New Roman" w:hAnsi="Times New Roman" w:cs="Times New Roman"/>
        </w:rPr>
        <w:t xml:space="preserve"> (trhovo orientovaný výskum)</w:t>
      </w:r>
    </w:p>
    <w:p w:rsidR="00F024FB" w:rsidRDefault="00F024FB" w:rsidP="00F024FB">
      <w:pPr>
        <w:pStyle w:val="Odstavecseseznamem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</w:t>
      </w:r>
      <w:r w:rsidRPr="00F024FB">
        <w:rPr>
          <w:rFonts w:ascii="Times New Roman" w:hAnsi="Times New Roman" w:cs="Times New Roman"/>
          <w:i/>
        </w:rPr>
        <w:t>eContentplus</w:t>
      </w:r>
      <w:r>
        <w:rPr>
          <w:rFonts w:ascii="Times New Roman" w:hAnsi="Times New Roman" w:cs="Times New Roman"/>
        </w:rPr>
        <w:t xml:space="preserve"> (na podpory rozvoja multi-jazyčných obsahov</w:t>
      </w:r>
    </w:p>
    <w:p w:rsidR="00F024FB" w:rsidRPr="00F024FB" w:rsidRDefault="00F024FB" w:rsidP="00F024FB">
      <w:pPr>
        <w:pStyle w:val="Odstavecseseznamem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F024FB">
        <w:rPr>
          <w:rFonts w:ascii="Times New Roman" w:hAnsi="Times New Roman" w:cs="Times New Roman"/>
        </w:rPr>
        <w:t> </w:t>
      </w:r>
      <w:r w:rsidRPr="00F024FB">
        <w:rPr>
          <w:rFonts w:ascii="Times New Roman" w:hAnsi="Times New Roman" w:cs="Times New Roman"/>
          <w:i/>
        </w:rPr>
        <w:t>CORDIS</w:t>
      </w:r>
      <w:r w:rsidRPr="00F024FB">
        <w:rPr>
          <w:rFonts w:ascii="Times New Roman" w:hAnsi="Times New Roman" w:cs="Times New Roman"/>
        </w:rPr>
        <w:t xml:space="preserve"> – inovácie</w:t>
      </w:r>
    </w:p>
    <w:p w:rsidR="00F024FB" w:rsidRDefault="00F024FB" w:rsidP="00F024FB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Vzdelávanie a príprava:</w:t>
      </w:r>
    </w:p>
    <w:p w:rsidR="00F024FB" w:rsidRDefault="00F024FB" w:rsidP="00F024FB">
      <w:pPr>
        <w:pStyle w:val="Odstavecseseznamem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</w:t>
      </w:r>
      <w:r w:rsidRPr="00F024FB">
        <w:rPr>
          <w:rFonts w:ascii="Times New Roman" w:hAnsi="Times New Roman" w:cs="Times New Roman"/>
          <w:i/>
        </w:rPr>
        <w:t>Integrovaný akčný program v oblasti celoživotného vzdelávania</w:t>
      </w:r>
      <w:r>
        <w:rPr>
          <w:rFonts w:ascii="Times New Roman" w:hAnsi="Times New Roman" w:cs="Times New Roman"/>
        </w:rPr>
        <w:t xml:space="preserve"> (Comenius, Erasmus, Grundtvig)</w:t>
      </w:r>
    </w:p>
    <w:p w:rsidR="00F024FB" w:rsidRDefault="00F024FB" w:rsidP="00F024FB">
      <w:pPr>
        <w:pStyle w:val="Odstavecseseznamem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</w:t>
      </w:r>
      <w:r w:rsidRPr="00F024FB">
        <w:rPr>
          <w:rFonts w:ascii="Times New Roman" w:hAnsi="Times New Roman" w:cs="Times New Roman"/>
          <w:i/>
        </w:rPr>
        <w:t>LEONARDO DA VINCI</w:t>
      </w:r>
      <w:r>
        <w:rPr>
          <w:rFonts w:ascii="Times New Roman" w:hAnsi="Times New Roman" w:cs="Times New Roman"/>
        </w:rPr>
        <w:t xml:space="preserve"> – je pre podniky najdôležitejší – podporuje inovačné nadnárodné iniciatívy na podporu znalostí, talentu a zručností potrebných na úspešnú integráciu do pracovného života a úplné využitie občianstva</w:t>
      </w:r>
    </w:p>
    <w:p w:rsidR="00F024FB" w:rsidRDefault="00F024FB" w:rsidP="00F024FB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Kultúra a média:</w:t>
      </w:r>
    </w:p>
    <w:p w:rsidR="00F024FB" w:rsidRPr="00F024FB" w:rsidRDefault="00F024FB" w:rsidP="00F024FB">
      <w:pPr>
        <w:pStyle w:val="Odstavecseseznamem"/>
        <w:numPr>
          <w:ilvl w:val="0"/>
          <w:numId w:val="17"/>
        </w:num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 </w:t>
      </w:r>
      <w:r w:rsidRPr="00F024FB">
        <w:rPr>
          <w:rFonts w:ascii="Times New Roman" w:hAnsi="Times New Roman" w:cs="Times New Roman"/>
          <w:i/>
        </w:rPr>
        <w:t>Kultúra 2007</w:t>
      </w:r>
    </w:p>
    <w:p w:rsidR="00F024FB" w:rsidRDefault="00F024FB" w:rsidP="00F024FB">
      <w:pPr>
        <w:pStyle w:val="Odstavecseseznamem"/>
        <w:numPr>
          <w:ilvl w:val="0"/>
          <w:numId w:val="17"/>
        </w:numPr>
        <w:jc w:val="both"/>
        <w:rPr>
          <w:rFonts w:ascii="Times New Roman" w:hAnsi="Times New Roman" w:cs="Times New Roman"/>
          <w:i/>
        </w:rPr>
      </w:pPr>
      <w:r w:rsidRPr="00F024FB">
        <w:rPr>
          <w:rFonts w:ascii="Times New Roman" w:hAnsi="Times New Roman" w:cs="Times New Roman"/>
          <w:i/>
        </w:rPr>
        <w:t> MÉDIÁ 2007</w:t>
      </w:r>
    </w:p>
    <w:p w:rsidR="00F024FB" w:rsidRDefault="00F024FB" w:rsidP="00F024FB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Zdravie a bezpečnosť</w:t>
      </w:r>
    </w:p>
    <w:p w:rsidR="00F024FB" w:rsidRPr="00F461B1" w:rsidRDefault="00F461B1" w:rsidP="00F024FB">
      <w:pPr>
        <w:pStyle w:val="Odstavecseseznamem"/>
        <w:numPr>
          <w:ilvl w:val="0"/>
          <w:numId w:val="18"/>
        </w:num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 </w:t>
      </w:r>
      <w:r w:rsidRPr="00F461B1">
        <w:rPr>
          <w:rFonts w:ascii="Times New Roman" w:hAnsi="Times New Roman" w:cs="Times New Roman"/>
          <w:i/>
        </w:rPr>
        <w:t>Európska agentúra pre zdravie a bezpečnosť pri práci</w:t>
      </w:r>
    </w:p>
    <w:p w:rsidR="00F024FB" w:rsidRDefault="00F024FB" w:rsidP="00F024FB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Zamestnanosť</w:t>
      </w:r>
    </w:p>
    <w:p w:rsidR="00F461B1" w:rsidRDefault="00F461B1" w:rsidP="00F461B1">
      <w:pPr>
        <w:pStyle w:val="Odstavecseseznamem"/>
        <w:numPr>
          <w:ilvl w:val="0"/>
          <w:numId w:val="18"/>
        </w:num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 </w:t>
      </w:r>
      <w:r w:rsidRPr="00F461B1">
        <w:rPr>
          <w:rFonts w:ascii="Times New Roman" w:hAnsi="Times New Roman" w:cs="Times New Roman"/>
          <w:i/>
        </w:rPr>
        <w:t>Informácie, konzultácie a sociálny dialóg</w:t>
      </w:r>
    </w:p>
    <w:p w:rsidR="00F461B1" w:rsidRDefault="00F461B1" w:rsidP="00F461B1">
      <w:pPr>
        <w:jc w:val="both"/>
        <w:rPr>
          <w:rFonts w:ascii="Times New Roman" w:hAnsi="Times New Roman" w:cs="Times New Roman"/>
        </w:rPr>
      </w:pPr>
    </w:p>
    <w:p w:rsidR="00F461B1" w:rsidRPr="00F461B1" w:rsidRDefault="00C70D8B" w:rsidP="00F461B1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2.</w:t>
      </w:r>
      <w:r w:rsidR="00F461B1" w:rsidRPr="00F461B1">
        <w:rPr>
          <w:rFonts w:ascii="Times New Roman" w:hAnsi="Times New Roman" w:cs="Times New Roman"/>
          <w:b/>
        </w:rPr>
        <w:t>Štrukturálne fondy</w:t>
      </w:r>
    </w:p>
    <w:p w:rsidR="00F461B1" w:rsidRDefault="00F461B1" w:rsidP="00F461B1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pomoc rozvoja regiónov a podpora ekonomickej a sociálnej súdržnosti v EÚ</w:t>
      </w:r>
    </w:p>
    <w:p w:rsidR="00F461B1" w:rsidRDefault="00F461B1" w:rsidP="00F461B1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EK spolufinancuje regionálne aktivity v oblasti regionálnej politiky, sociálnych záležitostí</w:t>
      </w:r>
    </w:p>
    <w:p w:rsidR="00F461B1" w:rsidRPr="00F461B1" w:rsidRDefault="00F461B1" w:rsidP="00F461B1">
      <w:pPr>
        <w:jc w:val="both"/>
        <w:rPr>
          <w:rFonts w:ascii="Times New Roman" w:hAnsi="Times New Roman" w:cs="Times New Roman"/>
          <w:u w:val="single"/>
        </w:rPr>
      </w:pPr>
      <w:r w:rsidRPr="00F461B1">
        <w:rPr>
          <w:rFonts w:ascii="Times New Roman" w:hAnsi="Times New Roman" w:cs="Times New Roman"/>
          <w:u w:val="single"/>
        </w:rPr>
        <w:t>Oblasti podpory MSP:</w:t>
      </w:r>
    </w:p>
    <w:p w:rsidR="00F461B1" w:rsidRDefault="00F461B1" w:rsidP="00F461B1">
      <w:pPr>
        <w:pStyle w:val="Odstavecseseznamem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Podnikanie, inovácie a konkurencieschopnosť MSP (napríklad podnikateľské poradenstvo, inovačné technológie )</w:t>
      </w:r>
    </w:p>
    <w:p w:rsidR="00F461B1" w:rsidRDefault="00F461B1" w:rsidP="00F461B1">
      <w:pPr>
        <w:pStyle w:val="Odstavecseseznamem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Zlepšovanie regionálneho a miestneho prostredia pre MSP</w:t>
      </w:r>
    </w:p>
    <w:p w:rsidR="00F461B1" w:rsidRDefault="00F461B1" w:rsidP="00F461B1">
      <w:pPr>
        <w:pStyle w:val="Odstavecseseznamem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Medziregionálna a cezhraničná spolupráca MSP</w:t>
      </w:r>
    </w:p>
    <w:p w:rsidR="00F461B1" w:rsidRDefault="00F461B1" w:rsidP="00F461B1">
      <w:pPr>
        <w:pStyle w:val="Odstavecseseznamem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Investície do ľudských zdrojov</w:t>
      </w:r>
    </w:p>
    <w:p w:rsidR="00F461B1" w:rsidRPr="00F461B1" w:rsidRDefault="00F461B1" w:rsidP="00F461B1">
      <w:pPr>
        <w:jc w:val="both"/>
        <w:rPr>
          <w:rFonts w:ascii="Times New Roman" w:hAnsi="Times New Roman" w:cs="Times New Roman"/>
        </w:rPr>
      </w:pPr>
      <w:r w:rsidRPr="00F461B1">
        <w:rPr>
          <w:rFonts w:ascii="Times New Roman" w:hAnsi="Times New Roman" w:cs="Times New Roman"/>
        </w:rPr>
        <w:t>Podpora MSP realizovaná cez Národný strategický referenčný rámec 2007-2013:</w:t>
      </w:r>
    </w:p>
    <w:p w:rsidR="00F461B1" w:rsidRDefault="00F461B1" w:rsidP="00F461B1">
      <w:pPr>
        <w:pStyle w:val="Odstavecseseznamem"/>
        <w:numPr>
          <w:ilvl w:val="0"/>
          <w:numId w:val="2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Operačný program Konkurencieschopnosť a hospodársky rast (722 mil €)</w:t>
      </w:r>
    </w:p>
    <w:p w:rsidR="00F461B1" w:rsidRDefault="00F461B1" w:rsidP="00F461B1">
      <w:pPr>
        <w:pStyle w:val="Odstavecseseznamem"/>
        <w:numPr>
          <w:ilvl w:val="0"/>
          <w:numId w:val="2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Podporované oblasti:</w:t>
      </w:r>
    </w:p>
    <w:p w:rsidR="00F461B1" w:rsidRDefault="00F461B1" w:rsidP="00F461B1">
      <w:pPr>
        <w:pStyle w:val="Odstavecseseznamem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tranfer inovatívnych technológií</w:t>
      </w:r>
    </w:p>
    <w:p w:rsidR="00F461B1" w:rsidRDefault="00F461B1" w:rsidP="00F461B1">
      <w:pPr>
        <w:pStyle w:val="Odstavecseseznamem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zvýšenie inovačnej aktivity v podnikoch a vyššie uplatňovanie výsledkov výskumu a vývoja do inovačného procesu</w:t>
      </w:r>
    </w:p>
    <w:p w:rsidR="00F461B1" w:rsidRDefault="00F461B1" w:rsidP="00F461B1">
      <w:pPr>
        <w:pStyle w:val="Odstavecseseznamem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posilnenie spolupráce podnikov s výskumnými a vývojovými inštitúciami a univerzitami</w:t>
      </w:r>
    </w:p>
    <w:p w:rsidR="00F461B1" w:rsidRDefault="00F461B1" w:rsidP="00F461B1">
      <w:pPr>
        <w:pStyle w:val="Odstavecseseznamem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zlepšenie infraštruktúry pre podnikanie</w:t>
      </w:r>
    </w:p>
    <w:p w:rsidR="00F461B1" w:rsidRDefault="00F461B1" w:rsidP="00F461B1">
      <w:pPr>
        <w:pStyle w:val="Odstavecseseznamem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aktivity spojené s budovaním manažérstva kvality, ochranou priemyselného vlastníctva a certofikáciou výrobkov.</w:t>
      </w:r>
    </w:p>
    <w:p w:rsidR="00F461B1" w:rsidRDefault="00F461B1" w:rsidP="00F461B1">
      <w:pPr>
        <w:pStyle w:val="Odstavecseseznamem"/>
        <w:ind w:left="1440"/>
        <w:jc w:val="both"/>
        <w:rPr>
          <w:rFonts w:ascii="Times New Roman" w:hAnsi="Times New Roman" w:cs="Times New Roman"/>
        </w:rPr>
      </w:pPr>
    </w:p>
    <w:p w:rsidR="00F461B1" w:rsidRPr="00F461B1" w:rsidRDefault="00F461B1" w:rsidP="00F461B1">
      <w:pPr>
        <w:jc w:val="both"/>
        <w:rPr>
          <w:rFonts w:ascii="Times New Roman" w:hAnsi="Times New Roman" w:cs="Times New Roman"/>
          <w:b/>
        </w:rPr>
      </w:pPr>
      <w:r w:rsidRPr="00F461B1">
        <w:rPr>
          <w:rFonts w:ascii="Times New Roman" w:hAnsi="Times New Roman" w:cs="Times New Roman"/>
          <w:b/>
        </w:rPr>
        <w:t>Národný strategický referenčný rámec 2007-2013</w:t>
      </w:r>
    </w:p>
    <w:p w:rsidR="00F461B1" w:rsidRDefault="00F461B1" w:rsidP="00F461B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Hlavným cieľom je zabezpečenie trvalo udržateľného hospodárskeho rastu a zamestnanosti</w:t>
      </w:r>
    </w:p>
    <w:p w:rsidR="00F461B1" w:rsidRDefault="00F461B1" w:rsidP="00F461B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Riadiaci orgán je Ministerstvo hospodárstva SR so svojimi orgánmi a inštitúciami, ktorí realizujú jendotlivé opatrenia a predovšetkým agentúra SARIO (ale aj NADSME, SIEA, SACR).</w:t>
      </w:r>
    </w:p>
    <w:p w:rsidR="00F461B1" w:rsidRDefault="00F461B1" w:rsidP="00F461B1">
      <w:pPr>
        <w:jc w:val="both"/>
        <w:rPr>
          <w:rFonts w:ascii="Times New Roman" w:hAnsi="Times New Roman" w:cs="Times New Roman"/>
        </w:rPr>
      </w:pPr>
    </w:p>
    <w:p w:rsidR="00F461B1" w:rsidRDefault="00C70D8B" w:rsidP="00F461B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Európsky sociálny fond – podporuje predvídanie a riadenie ekonomických a sociálnych zmien.</w:t>
      </w:r>
    </w:p>
    <w:p w:rsidR="00C70D8B" w:rsidRDefault="00C70D8B" w:rsidP="00F461B1">
      <w:pPr>
        <w:jc w:val="both"/>
        <w:rPr>
          <w:rFonts w:ascii="Times New Roman" w:hAnsi="Times New Roman" w:cs="Times New Roman"/>
        </w:rPr>
      </w:pPr>
    </w:p>
    <w:p w:rsidR="00C70D8B" w:rsidRDefault="00C70D8B" w:rsidP="00F461B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Ďalšie fondy a programy:</w:t>
      </w:r>
    </w:p>
    <w:p w:rsidR="00C70D8B" w:rsidRDefault="00C70D8B" w:rsidP="00C70D8B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Európske rozvojové fondy</w:t>
      </w:r>
    </w:p>
    <w:p w:rsidR="00C70D8B" w:rsidRDefault="00C70D8B" w:rsidP="00C70D8B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Programy a projekty na národnej a regionálnej úrovni</w:t>
      </w:r>
    </w:p>
    <w:p w:rsidR="00C70D8B" w:rsidRDefault="00C70D8B" w:rsidP="00C70D8B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JEREMIE – Spoločné európske zdroje pre mikropodniky a stredné podniky</w:t>
      </w:r>
    </w:p>
    <w:p w:rsidR="00C70D8B" w:rsidRDefault="00C70D8B" w:rsidP="00C70D8B">
      <w:pPr>
        <w:jc w:val="both"/>
        <w:rPr>
          <w:rFonts w:ascii="Times New Roman" w:hAnsi="Times New Roman" w:cs="Times New Roman"/>
        </w:rPr>
      </w:pPr>
    </w:p>
    <w:p w:rsidR="00C70D8B" w:rsidRPr="00C70D8B" w:rsidRDefault="00C70D8B" w:rsidP="00C70D8B">
      <w:pPr>
        <w:jc w:val="both"/>
        <w:rPr>
          <w:rFonts w:ascii="Times New Roman" w:hAnsi="Times New Roman" w:cs="Times New Roman"/>
          <w:b/>
        </w:rPr>
      </w:pPr>
      <w:r w:rsidRPr="00C70D8B">
        <w:rPr>
          <w:rFonts w:ascii="Times New Roman" w:hAnsi="Times New Roman" w:cs="Times New Roman"/>
          <w:b/>
        </w:rPr>
        <w:t xml:space="preserve">3. Finančné podporné programy </w:t>
      </w:r>
    </w:p>
    <w:p w:rsidR="00C70D8B" w:rsidRDefault="00C70D8B" w:rsidP="00C70D8B">
      <w:pPr>
        <w:pStyle w:val="Odstavecseseznamem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Dostupné nepriamo prostredníctvom sprostredkovateľov</w:t>
      </w:r>
    </w:p>
    <w:p w:rsidR="00C70D8B" w:rsidRDefault="00C70D8B" w:rsidP="00C70D8B">
      <w:pPr>
        <w:pStyle w:val="Odstavecseseznamem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Hlavný riadiaci orgán – EIF – ciele: zlepšenie prístupu k úverom, podnecovanie orientácie bánk na poskytovanie úverov MSP cez CIF</w:t>
      </w:r>
    </w:p>
    <w:p w:rsidR="00C70D8B" w:rsidRDefault="00C70D8B" w:rsidP="00C70D8B">
      <w:pPr>
        <w:pStyle w:val="Odstavecseseznamem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splnenie cieľov využíva 2 nástroje:</w:t>
      </w:r>
    </w:p>
    <w:p w:rsidR="00C70D8B" w:rsidRDefault="00C70D8B" w:rsidP="00C70D8B">
      <w:pPr>
        <w:pStyle w:val="Odstavecseseznamem"/>
        <w:numPr>
          <w:ilvl w:val="0"/>
          <w:numId w:val="23"/>
        </w:numPr>
        <w:jc w:val="both"/>
        <w:rPr>
          <w:rFonts w:ascii="Times New Roman" w:hAnsi="Times New Roman" w:cs="Times New Roman"/>
        </w:rPr>
      </w:pPr>
      <w:r w:rsidRPr="00C70D8B">
        <w:rPr>
          <w:rFonts w:ascii="Times New Roman" w:hAnsi="Times New Roman" w:cs="Times New Roman"/>
          <w:i/>
        </w:rPr>
        <w:t>Nástroje rizikového kapitálu</w:t>
      </w:r>
      <w:r>
        <w:rPr>
          <w:rFonts w:ascii="Times New Roman" w:hAnsi="Times New Roman" w:cs="Times New Roman"/>
        </w:rPr>
        <w:t xml:space="preserve"> – investičné nástroje – zárodkový kapitál a podnikateľské inkubátory</w:t>
      </w:r>
    </w:p>
    <w:p w:rsidR="00C70D8B" w:rsidRPr="00C70D8B" w:rsidRDefault="00C70D8B" w:rsidP="00C70D8B">
      <w:pPr>
        <w:pStyle w:val="Odstavecseseznamem"/>
        <w:numPr>
          <w:ilvl w:val="0"/>
          <w:numId w:val="23"/>
        </w:numPr>
        <w:jc w:val="both"/>
        <w:rPr>
          <w:rFonts w:ascii="Times New Roman" w:hAnsi="Times New Roman" w:cs="Times New Roman"/>
        </w:rPr>
      </w:pPr>
      <w:r w:rsidRPr="00C70D8B">
        <w:rPr>
          <w:rFonts w:ascii="Times New Roman" w:hAnsi="Times New Roman" w:cs="Times New Roman"/>
          <w:i/>
        </w:rPr>
        <w:t xml:space="preserve">Záručné nástroje – poskytovanie záruk </w:t>
      </w:r>
      <w:r>
        <w:rPr>
          <w:rFonts w:ascii="Times New Roman" w:hAnsi="Times New Roman" w:cs="Times New Roman"/>
        </w:rPr>
        <w:t>finančným inštitúciám za MSP žiadajúce úvery</w:t>
      </w:r>
    </w:p>
    <w:p w:rsidR="00F461B1" w:rsidRDefault="00F461B1" w:rsidP="00F461B1">
      <w:pPr>
        <w:jc w:val="both"/>
        <w:rPr>
          <w:rFonts w:ascii="Times New Roman" w:hAnsi="Times New Roman" w:cs="Times New Roman"/>
        </w:rPr>
      </w:pPr>
    </w:p>
    <w:p w:rsidR="00F461B1" w:rsidRDefault="00C70D8B" w:rsidP="00C70D8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Pr="00C70D8B">
        <w:rPr>
          <w:rFonts w:ascii="Times New Roman" w:hAnsi="Times New Roman" w:cs="Times New Roman"/>
        </w:rPr>
        <w:t>Podpora internacionalizácie MSP</w:t>
      </w:r>
    </w:p>
    <w:p w:rsidR="00C70D8B" w:rsidRDefault="00C70D8B" w:rsidP="00C70D8B">
      <w:pPr>
        <w:pStyle w:val="Odstavecseseznamem"/>
        <w:numPr>
          <w:ilvl w:val="0"/>
          <w:numId w:val="2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 Invest</w:t>
      </w:r>
    </w:p>
    <w:p w:rsidR="00C70D8B" w:rsidRDefault="00C70D8B" w:rsidP="00C70D8B">
      <w:pPr>
        <w:pStyle w:val="Odstavecseseznamem"/>
        <w:numPr>
          <w:ilvl w:val="0"/>
          <w:numId w:val="2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Asia Invest</w:t>
      </w:r>
    </w:p>
    <w:p w:rsidR="00C70D8B" w:rsidRDefault="00C70D8B" w:rsidP="00C70D8B">
      <w:pPr>
        <w:pStyle w:val="Odstavecseseznamem"/>
        <w:numPr>
          <w:ilvl w:val="0"/>
          <w:numId w:val="2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Školiaci program pre riadiacich pracovníkov v Japonsku a Kórei</w:t>
      </w:r>
    </w:p>
    <w:p w:rsidR="00C70D8B" w:rsidRDefault="00C70D8B" w:rsidP="00C70D8B">
      <w:pPr>
        <w:pStyle w:val="Odstavecseseznamem"/>
        <w:numPr>
          <w:ilvl w:val="0"/>
          <w:numId w:val="2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„Brána do Japonska“</w:t>
      </w:r>
    </w:p>
    <w:p w:rsidR="00C70D8B" w:rsidRDefault="00C70D8B" w:rsidP="00C70D8B">
      <w:pPr>
        <w:jc w:val="both"/>
        <w:rPr>
          <w:rFonts w:ascii="Times New Roman" w:hAnsi="Times New Roman" w:cs="Times New Roman"/>
        </w:rPr>
      </w:pPr>
    </w:p>
    <w:p w:rsidR="00C70D8B" w:rsidRDefault="00C70D8B" w:rsidP="00C70D8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Inštitucionálne zabezpečenie pre podporu MSP:</w:t>
      </w:r>
    </w:p>
    <w:p w:rsidR="00C70D8B" w:rsidRDefault="00C70D8B" w:rsidP="00C70D8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Slovensku Ministerstvo hospodárstva SR</w:t>
      </w:r>
    </w:p>
    <w:p w:rsidR="008B54C8" w:rsidRPr="008B54C8" w:rsidRDefault="008B54C8" w:rsidP="00C70D8B">
      <w:pPr>
        <w:jc w:val="both"/>
        <w:rPr>
          <w:rFonts w:ascii="Times New Roman" w:hAnsi="Times New Roman" w:cs="Times New Roman"/>
          <w:b/>
        </w:rPr>
      </w:pPr>
    </w:p>
    <w:p w:rsidR="008B54C8" w:rsidRPr="00C70D8B" w:rsidRDefault="008B54C8" w:rsidP="00C70D8B">
      <w:pPr>
        <w:jc w:val="both"/>
        <w:rPr>
          <w:rFonts w:ascii="Times New Roman" w:hAnsi="Times New Roman" w:cs="Times New Roman"/>
        </w:rPr>
      </w:pPr>
      <w:r w:rsidRPr="008B54C8">
        <w:rPr>
          <w:rFonts w:ascii="Times New Roman" w:hAnsi="Times New Roman" w:cs="Times New Roman"/>
          <w:b/>
        </w:rPr>
        <w:t>Podnikateľský inkubátor</w:t>
      </w:r>
      <w:r>
        <w:rPr>
          <w:rFonts w:ascii="Times New Roman" w:hAnsi="Times New Roman" w:cs="Times New Roman"/>
        </w:rPr>
        <w:t xml:space="preserve"> je miesto, kde sa koncentrujú novovytvorené podniky na limitovanom priestore.</w:t>
      </w:r>
    </w:p>
    <w:p w:rsidR="00C70D8B" w:rsidRDefault="00C70D8B" w:rsidP="008B54C8">
      <w:pPr>
        <w:jc w:val="both"/>
        <w:rPr>
          <w:rFonts w:ascii="Times New Roman" w:hAnsi="Times New Roman" w:cs="Times New Roman"/>
        </w:rPr>
      </w:pPr>
    </w:p>
    <w:p w:rsidR="008B54C8" w:rsidRPr="008B54C8" w:rsidRDefault="008B54C8" w:rsidP="008B54C8">
      <w:pPr>
        <w:jc w:val="both"/>
        <w:rPr>
          <w:rFonts w:ascii="Times New Roman" w:hAnsi="Times New Roman" w:cs="Times New Roman"/>
          <w:b/>
        </w:rPr>
      </w:pPr>
      <w:r w:rsidRPr="008B54C8">
        <w:rPr>
          <w:rFonts w:ascii="Times New Roman" w:hAnsi="Times New Roman" w:cs="Times New Roman"/>
          <w:b/>
        </w:rPr>
        <w:t>Spoločensky zodpovedné podnikanie</w:t>
      </w:r>
    </w:p>
    <w:p w:rsidR="008B54C8" w:rsidRDefault="008B54C8" w:rsidP="008B54C8">
      <w:pPr>
        <w:jc w:val="both"/>
        <w:rPr>
          <w:rFonts w:ascii="Times New Roman" w:hAnsi="Times New Roman" w:cs="Times New Roman"/>
        </w:rPr>
      </w:pPr>
    </w:p>
    <w:p w:rsidR="008B54C8" w:rsidRDefault="008B54C8" w:rsidP="008B54C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Vzťah medzi spotrebou a úsporou</w:t>
      </w:r>
    </w:p>
    <w:p w:rsidR="008B54C8" w:rsidRDefault="008B54C8" w:rsidP="008B54C8">
      <w:pPr>
        <w:jc w:val="both"/>
        <w:rPr>
          <w:rFonts w:ascii="Times New Roman" w:hAnsi="Times New Roman" w:cs="Times New Roman"/>
        </w:rPr>
      </w:pPr>
      <w:r w:rsidRPr="008B54C8">
        <w:rPr>
          <w:rFonts w:ascii="Times New Roman" w:hAnsi="Times New Roman" w:cs="Times New Roman"/>
          <w:b/>
        </w:rPr>
        <w:t>Spotreba</w:t>
      </w:r>
      <w:r>
        <w:rPr>
          <w:rFonts w:ascii="Times New Roman" w:hAnsi="Times New Roman" w:cs="Times New Roman"/>
        </w:rPr>
        <w:t xml:space="preserve"> tvorí najväčšiu čast HDP, zahŕňa konečnú spotrebu firiem, domácností a štátu. </w:t>
      </w:r>
    </w:p>
    <w:p w:rsidR="008B54C8" w:rsidRDefault="008B54C8" w:rsidP="008B54C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Jej súčasťou sú statky: </w:t>
      </w:r>
    </w:p>
    <w:p w:rsidR="008B54C8" w:rsidRDefault="008B54C8" w:rsidP="008B54C8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Dlhodobej spotreby</w:t>
      </w:r>
    </w:p>
    <w:p w:rsidR="008B54C8" w:rsidRDefault="008B54C8" w:rsidP="008B54C8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Krátkodobej spotreby</w:t>
      </w:r>
    </w:p>
    <w:p w:rsidR="008B54C8" w:rsidRDefault="008B54C8" w:rsidP="008B54C8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Služby (bývanie, zdravotná starostlivosť, vzdelávanie)</w:t>
      </w:r>
    </w:p>
    <w:p w:rsidR="008B54C8" w:rsidRDefault="008B54C8" w:rsidP="008B54C8">
      <w:pPr>
        <w:jc w:val="both"/>
        <w:rPr>
          <w:rFonts w:ascii="Times New Roman" w:hAnsi="Times New Roman" w:cs="Times New Roman"/>
          <w:color w:val="FF0000"/>
        </w:rPr>
      </w:pPr>
    </w:p>
    <w:p w:rsidR="008B54C8" w:rsidRPr="008B54C8" w:rsidRDefault="008B54C8" w:rsidP="008B54C8">
      <w:pPr>
        <w:jc w:val="both"/>
        <w:rPr>
          <w:rFonts w:ascii="Times New Roman" w:hAnsi="Times New Roman" w:cs="Times New Roman"/>
          <w:color w:val="000000" w:themeColor="text1"/>
        </w:rPr>
      </w:pPr>
      <w:r w:rsidRPr="008B54C8">
        <w:rPr>
          <w:rFonts w:ascii="Times New Roman" w:hAnsi="Times New Roman" w:cs="Times New Roman"/>
          <w:b/>
          <w:color w:val="000000" w:themeColor="text1"/>
        </w:rPr>
        <w:t>Udržateľné podnikanie</w:t>
      </w:r>
      <w:r w:rsidRPr="008B54C8">
        <w:rPr>
          <w:rFonts w:ascii="Times New Roman" w:hAnsi="Times New Roman" w:cs="Times New Roman"/>
          <w:color w:val="000000" w:themeColor="text1"/>
        </w:rPr>
        <w:t xml:space="preserve"> – je podni</w:t>
      </w:r>
      <w:r>
        <w:rPr>
          <w:rFonts w:ascii="Times New Roman" w:hAnsi="Times New Roman" w:cs="Times New Roman"/>
          <w:color w:val="000000" w:themeColor="text1"/>
        </w:rPr>
        <w:t>ka</w:t>
      </w:r>
      <w:r w:rsidRPr="008B54C8">
        <w:rPr>
          <w:rFonts w:ascii="Times New Roman" w:hAnsi="Times New Roman" w:cs="Times New Roman"/>
          <w:color w:val="000000" w:themeColor="text1"/>
        </w:rPr>
        <w:t>nie, ktoré je postavené na princípoch udržateľného rozvoja.</w:t>
      </w:r>
    </w:p>
    <w:p w:rsidR="008B54C8" w:rsidRPr="008B54C8" w:rsidRDefault="008B54C8" w:rsidP="008B54C8">
      <w:pPr>
        <w:jc w:val="both"/>
        <w:rPr>
          <w:rFonts w:ascii="Times New Roman" w:hAnsi="Times New Roman" w:cs="Times New Roman"/>
          <w:color w:val="000000" w:themeColor="text1"/>
        </w:rPr>
      </w:pPr>
      <w:r w:rsidRPr="008B54C8">
        <w:rPr>
          <w:rFonts w:ascii="Times New Roman" w:hAnsi="Times New Roman" w:cs="Times New Roman"/>
          <w:color w:val="000000" w:themeColor="text1"/>
        </w:rPr>
        <w:t>Udržateľné podni</w:t>
      </w:r>
      <w:r>
        <w:rPr>
          <w:rFonts w:ascii="Times New Roman" w:hAnsi="Times New Roman" w:cs="Times New Roman"/>
          <w:color w:val="000000" w:themeColor="text1"/>
        </w:rPr>
        <w:t>ka</w:t>
      </w:r>
      <w:r w:rsidRPr="008B54C8">
        <w:rPr>
          <w:rFonts w:ascii="Times New Roman" w:hAnsi="Times New Roman" w:cs="Times New Roman"/>
          <w:color w:val="000000" w:themeColor="text1"/>
        </w:rPr>
        <w:t>nie je spôsob podniaknia, kedy sa nespotrebuváva viac zdrojov ako sa prirodzene obnovuje a neznečisťuje sa rýchlejšie</w:t>
      </w:r>
      <w:r>
        <w:rPr>
          <w:rFonts w:ascii="Times New Roman" w:hAnsi="Times New Roman" w:cs="Times New Roman"/>
          <w:color w:val="000000" w:themeColor="text1"/>
        </w:rPr>
        <w:t xml:space="preserve"> ako je ekosystém schopný spracovať.</w:t>
      </w:r>
    </w:p>
    <w:p w:rsidR="008B54C8" w:rsidRDefault="008B54C8" w:rsidP="008B54C8">
      <w:pPr>
        <w:jc w:val="both"/>
        <w:rPr>
          <w:rFonts w:ascii="Times New Roman" w:hAnsi="Times New Roman" w:cs="Times New Roman"/>
        </w:rPr>
      </w:pPr>
    </w:p>
    <w:p w:rsidR="008B54C8" w:rsidRPr="008B54C8" w:rsidRDefault="008B54C8" w:rsidP="008B54C8">
      <w:pPr>
        <w:jc w:val="both"/>
        <w:rPr>
          <w:rFonts w:ascii="Times New Roman" w:hAnsi="Times New Roman" w:cs="Times New Roman"/>
          <w:b/>
        </w:rPr>
      </w:pPr>
      <w:r w:rsidRPr="008B54C8">
        <w:rPr>
          <w:rFonts w:ascii="Times New Roman" w:hAnsi="Times New Roman" w:cs="Times New Roman"/>
          <w:b/>
        </w:rPr>
        <w:t>Nový hospodársky model</w:t>
      </w:r>
    </w:p>
    <w:p w:rsidR="008B54C8" w:rsidRPr="008B54C8" w:rsidRDefault="008B54C8" w:rsidP="008B54C8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lastRenderedPageBreak/>
        <w:t xml:space="preserve">Európa sa snaží o vytvorenie nového hospodárskeho systému, a podľa svetového fóra zdrojov je Európa je ekologicky najefektívnejším regiónom sveta v zmysle materiálovej intenzity, tzn. Množstva prírodných surovín potrebných na výrobu jednotky produkcie. </w:t>
      </w:r>
      <w:r w:rsidRPr="008B54C8">
        <w:rPr>
          <w:rFonts w:ascii="Times New Roman" w:hAnsi="Times New Roman" w:cs="Times New Roman"/>
          <w:i/>
        </w:rPr>
        <w:t>Cieľom EÚ je trvalo udražeľný rozvoj</w:t>
      </w:r>
    </w:p>
    <w:p w:rsidR="00F461B1" w:rsidRDefault="008B54C8" w:rsidP="00F461B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z</w:t>
      </w:r>
      <w:r w:rsidRPr="008B54C8">
        <w:rPr>
          <w:rFonts w:ascii="Times New Roman" w:hAnsi="Times New Roman" w:cs="Times New Roman"/>
          <w:i/>
        </w:rPr>
        <w:t>aložený na hospodárskom, enviromentálnom a sociálnom rozmere</w:t>
      </w:r>
      <w:r>
        <w:rPr>
          <w:rFonts w:ascii="Times New Roman" w:hAnsi="Times New Roman" w:cs="Times New Roman"/>
        </w:rPr>
        <w:t>.</w:t>
      </w:r>
    </w:p>
    <w:p w:rsidR="006A6AC7" w:rsidRDefault="006A6AC7" w:rsidP="00F461B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 zabezpečenie tohto cieľa je vytvorený </w:t>
      </w:r>
      <w:r>
        <w:rPr>
          <w:rFonts w:ascii="Times New Roman" w:hAnsi="Times New Roman" w:cs="Times New Roman"/>
          <w:i/>
        </w:rPr>
        <w:t>A</w:t>
      </w:r>
      <w:r w:rsidRPr="006A6AC7">
        <w:rPr>
          <w:rFonts w:ascii="Times New Roman" w:hAnsi="Times New Roman" w:cs="Times New Roman"/>
          <w:i/>
        </w:rPr>
        <w:t>kčný plán pre trvalo udržateľnú spotrebu a výrobu a trvalo udržateľnú priemyselnú politiku</w:t>
      </w:r>
      <w:r>
        <w:rPr>
          <w:rFonts w:ascii="Times New Roman" w:hAnsi="Times New Roman" w:cs="Times New Roman"/>
          <w:i/>
        </w:rPr>
        <w:t xml:space="preserve">. </w:t>
      </w:r>
    </w:p>
    <w:p w:rsidR="006A6AC7" w:rsidRDefault="006A6AC7" w:rsidP="00F461B1">
      <w:pPr>
        <w:jc w:val="both"/>
        <w:rPr>
          <w:rFonts w:ascii="Times New Roman" w:hAnsi="Times New Roman" w:cs="Times New Roman"/>
        </w:rPr>
      </w:pPr>
    </w:p>
    <w:p w:rsidR="006A6AC7" w:rsidRPr="006A6AC7" w:rsidRDefault="006A6AC7" w:rsidP="00F461B1">
      <w:pPr>
        <w:jc w:val="both"/>
        <w:rPr>
          <w:rFonts w:ascii="Times New Roman" w:hAnsi="Times New Roman" w:cs="Times New Roman"/>
          <w:b/>
        </w:rPr>
      </w:pPr>
      <w:r w:rsidRPr="006A6AC7">
        <w:rPr>
          <w:rFonts w:ascii="Times New Roman" w:hAnsi="Times New Roman" w:cs="Times New Roman"/>
          <w:b/>
        </w:rPr>
        <w:t>Spoločenská zodpovednosť podnikov</w:t>
      </w:r>
    </w:p>
    <w:p w:rsidR="006A6AC7" w:rsidRDefault="006A6AC7" w:rsidP="00F461B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Je to kontinuálny (nepretržitý) záväzok podnikov správať sa eticky, prispievať k trvalo udržateľnému ekonomickému rozvoju, k zlepšeniu kvality života zamestnancov, ich rodín, rovnako ako lokálnej komunity a spoločnosti ako celku. </w:t>
      </w:r>
    </w:p>
    <w:p w:rsidR="001A3C67" w:rsidRDefault="001A3C67" w:rsidP="00F461B1">
      <w:pPr>
        <w:jc w:val="both"/>
        <w:rPr>
          <w:rFonts w:ascii="Times New Roman" w:hAnsi="Times New Roman" w:cs="Times New Roman"/>
        </w:rPr>
      </w:pPr>
    </w:p>
    <w:p w:rsidR="001A3C67" w:rsidRPr="001A3C67" w:rsidRDefault="001A3C67" w:rsidP="001A3C67">
      <w:pPr>
        <w:rPr>
          <w:rFonts w:ascii="Times New Roman" w:hAnsi="Times New Roman" w:cs="Times New Roman"/>
          <w:b/>
        </w:rPr>
      </w:pPr>
      <w:r w:rsidRPr="001A3C67">
        <w:rPr>
          <w:rFonts w:ascii="Times New Roman" w:hAnsi="Times New Roman" w:cs="Times New Roman"/>
          <w:b/>
        </w:rPr>
        <w:t>Protimonopólna politika SR a EÚ</w:t>
      </w:r>
    </w:p>
    <w:p w:rsidR="001A3C67" w:rsidRDefault="001A3C67" w:rsidP="00F461B1">
      <w:pPr>
        <w:jc w:val="both"/>
        <w:rPr>
          <w:rFonts w:ascii="Times New Roman" w:hAnsi="Times New Roman" w:cs="Times New Roman"/>
        </w:rPr>
      </w:pPr>
    </w:p>
    <w:p w:rsidR="001A3C67" w:rsidRDefault="001A3C67" w:rsidP="00F461B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Je založená na koncepte trhovej ekonomiky, kde trh by mal zabezpečovať efektívnosť. Z rôznych dôvodov môže dochádzať k narušeniu fungovania trhového mechanizmu. Z dôvodu týchto rôznych zásahov do trhového mechanizmu musí zasiahnuť štát, vláda alebo nadnárodný orgán, aby vytvoril vhodné podmienky pre všetky zúčastnené subjekty. </w:t>
      </w:r>
    </w:p>
    <w:p w:rsidR="001A3C67" w:rsidRDefault="001A3C67" w:rsidP="00F461B1">
      <w:pPr>
        <w:jc w:val="both"/>
        <w:rPr>
          <w:rFonts w:ascii="Times New Roman" w:hAnsi="Times New Roman" w:cs="Times New Roman"/>
        </w:rPr>
      </w:pPr>
    </w:p>
    <w:p w:rsidR="001A3C67" w:rsidRDefault="001A3C67" w:rsidP="00F461B1">
      <w:pPr>
        <w:jc w:val="both"/>
        <w:rPr>
          <w:rFonts w:ascii="Times New Roman" w:hAnsi="Times New Roman" w:cs="Times New Roman"/>
        </w:rPr>
      </w:pPr>
      <w:r w:rsidRPr="001A3C67">
        <w:rPr>
          <w:rFonts w:ascii="Times New Roman" w:hAnsi="Times New Roman" w:cs="Times New Roman"/>
          <w:b/>
        </w:rPr>
        <w:t>Protimonopolná</w:t>
      </w:r>
      <w:r>
        <w:rPr>
          <w:rFonts w:ascii="Times New Roman" w:hAnsi="Times New Roman" w:cs="Times New Roman"/>
        </w:rPr>
        <w:t xml:space="preserve"> </w:t>
      </w:r>
      <w:r w:rsidRPr="001A3C67">
        <w:rPr>
          <w:rFonts w:ascii="Times New Roman" w:hAnsi="Times New Roman" w:cs="Times New Roman"/>
          <w:b/>
        </w:rPr>
        <w:t>politika</w:t>
      </w:r>
      <w:r>
        <w:rPr>
          <w:rFonts w:ascii="Times New Roman" w:hAnsi="Times New Roman" w:cs="Times New Roman"/>
        </w:rPr>
        <w:t xml:space="preserve"> – účelom je ochrana hospodárskej súťaže na trhu, vytváranie podmienok na jej ďalší rozvoj s cieľom podporiť hospodársky rozvoj v prospech spotrebiteľov.</w:t>
      </w:r>
    </w:p>
    <w:p w:rsidR="001A3C67" w:rsidRDefault="001A3C67" w:rsidP="00F461B1">
      <w:pPr>
        <w:jc w:val="both"/>
        <w:rPr>
          <w:rFonts w:ascii="Times New Roman" w:hAnsi="Times New Roman" w:cs="Times New Roman"/>
        </w:rPr>
      </w:pPr>
    </w:p>
    <w:p w:rsidR="001A3C67" w:rsidRDefault="001A3C67" w:rsidP="00F461B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Hlavné oblasti:</w:t>
      </w:r>
    </w:p>
    <w:p w:rsidR="001A3C67" w:rsidRDefault="001A3C67" w:rsidP="001A3C67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Zneužívanie dominantného postavenia</w:t>
      </w:r>
    </w:p>
    <w:p w:rsidR="001A3C67" w:rsidRDefault="001A3C67" w:rsidP="001A3C67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Zamedzovať dohodám, ktoré obmedzujú súťaž</w:t>
      </w:r>
    </w:p>
    <w:p w:rsidR="001A3C67" w:rsidRDefault="001A3C67" w:rsidP="001A3C67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Kontrola koncentrácií</w:t>
      </w:r>
    </w:p>
    <w:p w:rsidR="001A3C67" w:rsidRDefault="001A3C67" w:rsidP="001A3C6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Ďalšie oblasti:</w:t>
      </w:r>
    </w:p>
    <w:p w:rsidR="001A3C67" w:rsidRDefault="001A3C67" w:rsidP="001A3C67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Špecifická regulácia</w:t>
      </w:r>
    </w:p>
    <w:p w:rsidR="001A3C67" w:rsidRDefault="001A3C67" w:rsidP="001A3C67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Ochrana spotrebiteľa</w:t>
      </w:r>
    </w:p>
    <w:p w:rsidR="001A3C67" w:rsidRDefault="001A3C67" w:rsidP="001A3C67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Verejné obstarávanie</w:t>
      </w:r>
    </w:p>
    <w:p w:rsidR="001A3C67" w:rsidRDefault="001A3C67" w:rsidP="001A3C67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Nekalá súťaž</w:t>
      </w:r>
    </w:p>
    <w:p w:rsidR="003F3157" w:rsidRDefault="003F3157" w:rsidP="003F3157">
      <w:pPr>
        <w:jc w:val="both"/>
        <w:rPr>
          <w:rFonts w:ascii="Times New Roman" w:hAnsi="Times New Roman" w:cs="Times New Roman"/>
        </w:rPr>
      </w:pPr>
    </w:p>
    <w:p w:rsidR="003F3157" w:rsidRDefault="003F3157" w:rsidP="003F315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Protimonopolný úrad SR je v Bratislave, zriadený r.1990.</w:t>
      </w:r>
    </w:p>
    <w:p w:rsidR="003F3157" w:rsidRDefault="003F3157" w:rsidP="003F3157">
      <w:pPr>
        <w:jc w:val="both"/>
        <w:rPr>
          <w:rFonts w:ascii="Times New Roman" w:hAnsi="Times New Roman" w:cs="Times New Roman"/>
        </w:rPr>
      </w:pPr>
    </w:p>
    <w:p w:rsidR="003F3157" w:rsidRDefault="003F3157" w:rsidP="003F315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Všeobecne sa protimonopúolnou politikou zaoberá aj ústava, čl. 55:</w:t>
      </w:r>
    </w:p>
    <w:p w:rsidR="003F3157" w:rsidRDefault="003F3157" w:rsidP="003F3157">
      <w:pPr>
        <w:pStyle w:val="Odstavecseseznamem"/>
        <w:numPr>
          <w:ilvl w:val="0"/>
          <w:numId w:val="2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Hospodárstvo SR sa zakladá na princípoch sociálne a ekologicky orientovanej trhovej ekonomiky.</w:t>
      </w:r>
    </w:p>
    <w:p w:rsidR="003F3157" w:rsidRDefault="003F3157" w:rsidP="003F3157">
      <w:pPr>
        <w:pStyle w:val="Odstavecseseznamem"/>
        <w:numPr>
          <w:ilvl w:val="0"/>
          <w:numId w:val="2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SR chráni a podporuje hospodársku súťaž.</w:t>
      </w:r>
    </w:p>
    <w:p w:rsidR="003F3157" w:rsidRDefault="003F3157" w:rsidP="003F315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+ zákon č. 136/2001 Z.z. o ochrane hospodárskej súťaže.</w:t>
      </w:r>
    </w:p>
    <w:p w:rsidR="003F3157" w:rsidRDefault="003F3157" w:rsidP="003F3157">
      <w:pPr>
        <w:jc w:val="both"/>
        <w:rPr>
          <w:rFonts w:ascii="Times New Roman" w:hAnsi="Times New Roman" w:cs="Times New Roman"/>
        </w:rPr>
      </w:pPr>
    </w:p>
    <w:p w:rsidR="003F3157" w:rsidRDefault="003F3157" w:rsidP="003F315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Čomu sa venuje PMÚ:</w:t>
      </w:r>
    </w:p>
    <w:p w:rsidR="003F3157" w:rsidRDefault="003F3157" w:rsidP="003F3157">
      <w:pPr>
        <w:pStyle w:val="Odstavecseseznamem"/>
        <w:numPr>
          <w:ilvl w:val="0"/>
          <w:numId w:val="27"/>
        </w:numPr>
        <w:jc w:val="both"/>
        <w:rPr>
          <w:rFonts w:ascii="Times New Roman" w:hAnsi="Times New Roman" w:cs="Times New Roman"/>
        </w:rPr>
      </w:pPr>
      <w:r w:rsidRPr="003F3157">
        <w:rPr>
          <w:rFonts w:ascii="Times New Roman" w:hAnsi="Times New Roman" w:cs="Times New Roman"/>
        </w:rPr>
        <w:t>Kont</w:t>
      </w:r>
      <w:r>
        <w:rPr>
          <w:rFonts w:ascii="Times New Roman" w:hAnsi="Times New Roman" w:cs="Times New Roman"/>
        </w:rPr>
        <w:t>ro</w:t>
      </w:r>
      <w:r w:rsidRPr="003F3157">
        <w:rPr>
          <w:rFonts w:ascii="Times New Roman" w:hAnsi="Times New Roman" w:cs="Times New Roman"/>
        </w:rPr>
        <w:t>la koncentrácií</w:t>
      </w:r>
    </w:p>
    <w:p w:rsidR="003F3157" w:rsidRDefault="003F3157" w:rsidP="003F3157">
      <w:pPr>
        <w:pStyle w:val="Odstavecseseznamem"/>
        <w:numPr>
          <w:ilvl w:val="0"/>
          <w:numId w:val="2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Vytváranie relevantného trhu – je  priestorový a časový súbeh ponuky a dopytu</w:t>
      </w:r>
    </w:p>
    <w:p w:rsidR="003F3157" w:rsidRDefault="003F3157" w:rsidP="003F3157">
      <w:pPr>
        <w:pStyle w:val="Odstavecseseznamem"/>
        <w:numPr>
          <w:ilvl w:val="0"/>
          <w:numId w:val="2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Kontrola dohôd obmedzujúcich suťaž</w:t>
      </w:r>
    </w:p>
    <w:p w:rsidR="003F3157" w:rsidRDefault="003F3157" w:rsidP="003F3157">
      <w:pPr>
        <w:pStyle w:val="Odstavecseseznamem"/>
        <w:numPr>
          <w:ilvl w:val="0"/>
          <w:numId w:val="2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Zneužitie dominantného postavenie</w:t>
      </w:r>
    </w:p>
    <w:p w:rsidR="003F3157" w:rsidRPr="003F3157" w:rsidRDefault="003F3157" w:rsidP="003F3157">
      <w:pPr>
        <w:ind w:left="360"/>
        <w:jc w:val="both"/>
        <w:rPr>
          <w:rFonts w:ascii="Times New Roman" w:hAnsi="Times New Roman" w:cs="Times New Roman"/>
        </w:rPr>
      </w:pPr>
    </w:p>
    <w:p w:rsidR="00F461B1" w:rsidRDefault="00AE5ED8" w:rsidP="00AE5ED8">
      <w:pPr>
        <w:rPr>
          <w:rFonts w:ascii="Times New Roman" w:hAnsi="Times New Roman" w:cs="Times New Roman"/>
          <w:b/>
        </w:rPr>
      </w:pPr>
      <w:r w:rsidRPr="00AE5ED8">
        <w:rPr>
          <w:rFonts w:ascii="Times New Roman" w:hAnsi="Times New Roman" w:cs="Times New Roman"/>
          <w:b/>
        </w:rPr>
        <w:t>CVIKO</w:t>
      </w:r>
    </w:p>
    <w:p w:rsidR="00AE5ED8" w:rsidRDefault="00AE5ED8" w:rsidP="00AE5ED8">
      <w:pPr>
        <w:jc w:val="both"/>
        <w:rPr>
          <w:rFonts w:ascii="Times New Roman" w:hAnsi="Times New Roman" w:cs="Times New Roman"/>
          <w:b/>
        </w:rPr>
      </w:pPr>
    </w:p>
    <w:p w:rsidR="00AE5ED8" w:rsidRDefault="00AE5ED8" w:rsidP="00AE5ED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Národný rozvojový plán pre roky 2004-2006 a jeho ciele.</w:t>
      </w:r>
    </w:p>
    <w:p w:rsidR="00AE5ED8" w:rsidRDefault="00AE5ED8" w:rsidP="00AE5ED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Národný rozvojový plán, ktorý je základným programovým dokumentom uskutočňovania štrukturálnej a regionálnej politiky SR pre obdobie rokov 2004-2006 ´, podporuje špecifické ciele:</w:t>
      </w:r>
    </w:p>
    <w:p w:rsidR="00AE5ED8" w:rsidRDefault="00AE5ED8" w:rsidP="00AE5ED8">
      <w:pPr>
        <w:pStyle w:val="Odstavecseseznamem"/>
        <w:numPr>
          <w:ilvl w:val="0"/>
          <w:numId w:val="2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Zvyšovať konkurencieschopnosť priemyslu a služieb</w:t>
      </w:r>
    </w:p>
    <w:p w:rsidR="00AE5ED8" w:rsidRDefault="00AE5ED8" w:rsidP="00AE5ED8">
      <w:pPr>
        <w:pStyle w:val="Odstavecseseznamem"/>
        <w:numPr>
          <w:ilvl w:val="0"/>
          <w:numId w:val="2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Rozvíjať ľudské zdroje a zvyšovať ich adaptabilitu</w:t>
      </w:r>
    </w:p>
    <w:p w:rsidR="00AE5ED8" w:rsidRDefault="00AE5ED8" w:rsidP="00AE5ED8">
      <w:pPr>
        <w:pStyle w:val="Odstavecseseznamem"/>
        <w:numPr>
          <w:ilvl w:val="0"/>
          <w:numId w:val="2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Zvyšovať efektivitu poľnohos. Produkcie a kvalitu života vidieckej populácie</w:t>
      </w:r>
    </w:p>
    <w:p w:rsidR="00AE5ED8" w:rsidRDefault="00AE5ED8" w:rsidP="00AE5ED8">
      <w:pPr>
        <w:pStyle w:val="Odstavecseseznamem"/>
        <w:numPr>
          <w:ilvl w:val="0"/>
          <w:numId w:val="2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Podporovať vyvážemný regionálny rozvoj</w:t>
      </w:r>
    </w:p>
    <w:p w:rsidR="00AE5ED8" w:rsidRDefault="00AE5ED8" w:rsidP="00AE5ED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realizáciu týchto cieľov a prioorít spolufinancovania zo štrukturálnych fondov v programovom období 2004-2006 bola medzi vládou SR a EK uzavretá v r.2004 dohoda vo forme Rámca podpory Spoločenstva.</w:t>
      </w:r>
    </w:p>
    <w:p w:rsidR="00AE5ED8" w:rsidRDefault="00AE5ED8" w:rsidP="00AE5ED8">
      <w:pPr>
        <w:jc w:val="both"/>
        <w:rPr>
          <w:rFonts w:ascii="Times New Roman" w:hAnsi="Times New Roman" w:cs="Times New Roman"/>
        </w:rPr>
      </w:pPr>
    </w:p>
    <w:p w:rsidR="00AE5ED8" w:rsidRPr="00AE5ED8" w:rsidRDefault="00AE5ED8" w:rsidP="00AE5ED8">
      <w:pPr>
        <w:jc w:val="both"/>
        <w:rPr>
          <w:rFonts w:ascii="Times New Roman" w:hAnsi="Times New Roman" w:cs="Times New Roman"/>
          <w:b/>
        </w:rPr>
      </w:pPr>
      <w:r w:rsidRPr="00AE5ED8">
        <w:rPr>
          <w:rFonts w:ascii="Times New Roman" w:hAnsi="Times New Roman" w:cs="Times New Roman"/>
          <w:b/>
        </w:rPr>
        <w:t>Schválený uznesením vlády SR č. 1005 zo 6.12.2006</w:t>
      </w:r>
    </w:p>
    <w:p w:rsidR="00AE5ED8" w:rsidRDefault="00AE5ED8" w:rsidP="00AE5ED8">
      <w:pPr>
        <w:pStyle w:val="Odstavecseseznamem"/>
        <w:numPr>
          <w:ilvl w:val="0"/>
          <w:numId w:val="29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Strategický dokument, ktorý stanovuje národné priority spolufinancované zo ŠF a KF v programovom období 2007-2013 v súlade so Strategickými usmerneniami Spoločenstva definujúci rámce pre intervencie fondov na európskej úrovni</w:t>
      </w:r>
    </w:p>
    <w:p w:rsidR="00AE5ED8" w:rsidRDefault="00AE5ED8" w:rsidP="00AE5ED8">
      <w:pPr>
        <w:pStyle w:val="Odstavecseseznamem"/>
        <w:numPr>
          <w:ilvl w:val="0"/>
          <w:numId w:val="29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Pokrýva 2 ciele kohéznej politiky EÚ „</w:t>
      </w:r>
      <w:r w:rsidRPr="00AE5ED8">
        <w:rPr>
          <w:rFonts w:ascii="Times New Roman" w:hAnsi="Times New Roman" w:cs="Times New Roman"/>
          <w:i/>
        </w:rPr>
        <w:t>Konvergencia</w:t>
      </w:r>
      <w:r>
        <w:rPr>
          <w:rFonts w:ascii="Times New Roman" w:hAnsi="Times New Roman" w:cs="Times New Roman"/>
        </w:rPr>
        <w:t>“ a „</w:t>
      </w:r>
      <w:r w:rsidRPr="00AE5ED8">
        <w:rPr>
          <w:rFonts w:ascii="Times New Roman" w:hAnsi="Times New Roman" w:cs="Times New Roman"/>
          <w:i/>
        </w:rPr>
        <w:t>Regionálna konkurencieschopnosť a</w:t>
      </w:r>
      <w:r>
        <w:rPr>
          <w:rFonts w:ascii="Times New Roman" w:hAnsi="Times New Roman" w:cs="Times New Roman"/>
          <w:i/>
        </w:rPr>
        <w:t> </w:t>
      </w:r>
      <w:r w:rsidRPr="00AE5ED8">
        <w:rPr>
          <w:rFonts w:ascii="Times New Roman" w:hAnsi="Times New Roman" w:cs="Times New Roman"/>
          <w:i/>
        </w:rPr>
        <w:t>zamestnanosť</w:t>
      </w:r>
      <w:r>
        <w:rPr>
          <w:rFonts w:ascii="Times New Roman" w:hAnsi="Times New Roman" w:cs="Times New Roman"/>
        </w:rPr>
        <w:t>“</w:t>
      </w:r>
    </w:p>
    <w:p w:rsidR="00AE5ED8" w:rsidRDefault="00AE5ED8" w:rsidP="00AE5ED8">
      <w:pPr>
        <w:jc w:val="both"/>
        <w:rPr>
          <w:rFonts w:ascii="Times New Roman" w:hAnsi="Times New Roman" w:cs="Times New Roman"/>
        </w:rPr>
      </w:pPr>
      <w:r w:rsidRPr="00AE5ED8">
        <w:rPr>
          <w:rFonts w:ascii="Times New Roman" w:hAnsi="Times New Roman" w:cs="Times New Roman"/>
          <w:b/>
        </w:rPr>
        <w:t>Hlavné časti NSRR</w:t>
      </w:r>
      <w:r>
        <w:rPr>
          <w:rFonts w:ascii="Times New Roman" w:hAnsi="Times New Roman" w:cs="Times New Roman"/>
        </w:rPr>
        <w:t xml:space="preserve"> (národný strat. referenčný rámec) – je to dokument:</w:t>
      </w:r>
    </w:p>
    <w:p w:rsidR="00AE5ED8" w:rsidRDefault="00AE5ED8" w:rsidP="00AE5ED8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Analytická časť NSRR – makroekonomická analýza SR, sociálno-ekonomická analýza, SWOT analýza,  disparity a faktory rozvoja</w:t>
      </w:r>
    </w:p>
    <w:p w:rsidR="00AE5ED8" w:rsidRDefault="00AE5ED8" w:rsidP="00AE5ED8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Strategická časť NSRR – vízia a stratégia hospodárskehoa  sociálneho rozvoja SR, priority a ciele</w:t>
      </w:r>
    </w:p>
    <w:p w:rsidR="00AE5ED8" w:rsidRDefault="00AE5ED8" w:rsidP="00AE5ED8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Operačná časť NSRR – zoznam OP, och charakteristika a koordinácia</w:t>
      </w:r>
    </w:p>
    <w:p w:rsidR="00AE5ED8" w:rsidRPr="00AE5ED8" w:rsidRDefault="00AE5ED8" w:rsidP="00AE5ED8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Financovanie NSRR</w:t>
      </w:r>
    </w:p>
    <w:p w:rsidR="00AE5ED8" w:rsidRDefault="00AE5ED8" w:rsidP="00AE5ED8">
      <w:pPr>
        <w:jc w:val="both"/>
        <w:rPr>
          <w:rFonts w:ascii="Times New Roman" w:hAnsi="Times New Roman" w:cs="Times New Roman"/>
        </w:rPr>
      </w:pPr>
    </w:p>
    <w:p w:rsidR="00AE5ED8" w:rsidRDefault="00C71D65" w:rsidP="00AE5ED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Čerpanie</w:t>
      </w:r>
      <w:r w:rsidR="00AE5ED8">
        <w:rPr>
          <w:rFonts w:ascii="Times New Roman" w:hAnsi="Times New Roman" w:cs="Times New Roman"/>
        </w:rPr>
        <w:t xml:space="preserve"> z týchto fondov je legislatívne usmernené nariadeniami </w:t>
      </w:r>
      <w:r>
        <w:rPr>
          <w:rFonts w:ascii="Times New Roman" w:hAnsi="Times New Roman" w:cs="Times New Roman"/>
        </w:rPr>
        <w:t>z r. 2006.</w:t>
      </w:r>
    </w:p>
    <w:p w:rsidR="00C71D65" w:rsidRDefault="00C71D65" w:rsidP="00AE5ED8">
      <w:pPr>
        <w:jc w:val="both"/>
        <w:rPr>
          <w:rFonts w:ascii="Times New Roman" w:hAnsi="Times New Roman" w:cs="Times New Roman"/>
        </w:rPr>
      </w:pPr>
    </w:p>
    <w:p w:rsidR="00C71D65" w:rsidRPr="00C71D65" w:rsidRDefault="00C71D65" w:rsidP="00AE5ED8">
      <w:pPr>
        <w:jc w:val="both"/>
        <w:rPr>
          <w:rFonts w:ascii="Times New Roman" w:hAnsi="Times New Roman" w:cs="Times New Roman"/>
          <w:b/>
        </w:rPr>
      </w:pPr>
      <w:r w:rsidRPr="00C71D65">
        <w:rPr>
          <w:rFonts w:ascii="Times New Roman" w:hAnsi="Times New Roman" w:cs="Times New Roman"/>
          <w:b/>
        </w:rPr>
        <w:t>Ciele kohéznej politiky:</w:t>
      </w:r>
    </w:p>
    <w:p w:rsidR="00C71D65" w:rsidRDefault="00C71D65" w:rsidP="00C71D65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71D65">
        <w:rPr>
          <w:rFonts w:ascii="Times New Roman" w:hAnsi="Times New Roman" w:cs="Times New Roman"/>
          <w:i/>
        </w:rPr>
        <w:t>Konvergencia</w:t>
      </w:r>
      <w:r w:rsidRPr="00C71D65">
        <w:rPr>
          <w:rFonts w:ascii="Times New Roman" w:hAnsi="Times New Roman" w:cs="Times New Roman"/>
        </w:rPr>
        <w:t xml:space="preserve"> – región východného, </w:t>
      </w:r>
      <w:r>
        <w:rPr>
          <w:rFonts w:ascii="Times New Roman" w:hAnsi="Times New Roman" w:cs="Times New Roman"/>
        </w:rPr>
        <w:t>strednéhoa  západného Slovenska</w:t>
      </w:r>
    </w:p>
    <w:p w:rsidR="00C71D65" w:rsidRPr="00C71D65" w:rsidRDefault="00C71D65" w:rsidP="00C71D65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71D65">
        <w:rPr>
          <w:rFonts w:ascii="Times New Roman" w:hAnsi="Times New Roman" w:cs="Times New Roman"/>
          <w:i/>
        </w:rPr>
        <w:t>Regionálna konkurencieschopnosť a zamestnanosť</w:t>
      </w:r>
      <w:r w:rsidRPr="00C71D6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</w:t>
      </w:r>
      <w:r w:rsidRPr="00C71D65">
        <w:rPr>
          <w:rFonts w:ascii="Times New Roman" w:hAnsi="Times New Roman" w:cs="Times New Roman"/>
        </w:rPr>
        <w:t xml:space="preserve"> Bratislavský</w:t>
      </w:r>
      <w:r>
        <w:rPr>
          <w:rFonts w:ascii="Times New Roman" w:hAnsi="Times New Roman" w:cs="Times New Roman"/>
        </w:rPr>
        <w:t xml:space="preserve"> región - (kedže má HDP vyššie ako 75% priemeru EÚ)</w:t>
      </w:r>
    </w:p>
    <w:p w:rsidR="00C71D65" w:rsidRDefault="00C71D65" w:rsidP="00C71D65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i/>
        </w:rPr>
      </w:pPr>
      <w:r w:rsidRPr="00C71D65">
        <w:rPr>
          <w:rFonts w:ascii="Times New Roman" w:hAnsi="Times New Roman" w:cs="Times New Roman"/>
          <w:i/>
        </w:rPr>
        <w:t>Európska územná spolupráca</w:t>
      </w:r>
    </w:p>
    <w:p w:rsidR="00C71D65" w:rsidRDefault="00C71D65" w:rsidP="00C71D65">
      <w:pPr>
        <w:jc w:val="both"/>
        <w:rPr>
          <w:rFonts w:ascii="Times New Roman" w:hAnsi="Times New Roman" w:cs="Times New Roman"/>
          <w:i/>
        </w:rPr>
      </w:pPr>
    </w:p>
    <w:p w:rsidR="00C71D65" w:rsidRPr="00C71D65" w:rsidRDefault="00C71D65" w:rsidP="00C71D65">
      <w:pPr>
        <w:jc w:val="both"/>
        <w:rPr>
          <w:rFonts w:ascii="Times New Roman" w:hAnsi="Times New Roman" w:cs="Times New Roman"/>
          <w:b/>
        </w:rPr>
      </w:pPr>
      <w:r w:rsidRPr="00C71D65">
        <w:rPr>
          <w:rFonts w:ascii="Times New Roman" w:hAnsi="Times New Roman" w:cs="Times New Roman"/>
          <w:b/>
        </w:rPr>
        <w:t>Výsledky analýzy súčasného stav</w:t>
      </w:r>
      <w:r>
        <w:rPr>
          <w:rFonts w:ascii="Times New Roman" w:hAnsi="Times New Roman" w:cs="Times New Roman"/>
          <w:b/>
        </w:rPr>
        <w:t>u</w:t>
      </w:r>
      <w:r w:rsidRPr="00C71D65">
        <w:rPr>
          <w:rFonts w:ascii="Times New Roman" w:hAnsi="Times New Roman" w:cs="Times New Roman"/>
          <w:b/>
        </w:rPr>
        <w:t xml:space="preserve"> ekonomiky SR:</w:t>
      </w:r>
    </w:p>
    <w:p w:rsidR="00C71D65" w:rsidRDefault="00C71D65" w:rsidP="00C71D6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Disparity (nedokonalosti):</w:t>
      </w:r>
    </w:p>
    <w:p w:rsidR="00C71D65" w:rsidRDefault="00C71D65" w:rsidP="00C71D65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Nízka konkurencieschopnosť materiálovej výroby a služieb</w:t>
      </w:r>
    </w:p>
    <w:p w:rsidR="00C71D65" w:rsidRDefault="00C71D65" w:rsidP="00C71D65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Nedostatočná kvalita ľudských zdrojov</w:t>
      </w:r>
    </w:p>
    <w:p w:rsidR="00C71D65" w:rsidRDefault="00C71D65" w:rsidP="00C71D65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Nedostatočná kvalita a dostupnosť verejnej infraštruktúry</w:t>
      </w:r>
    </w:p>
    <w:p w:rsidR="00C71D65" w:rsidRDefault="00C71D65" w:rsidP="00C71D6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Faktory rozvoja:</w:t>
      </w:r>
    </w:p>
    <w:p w:rsidR="00C71D65" w:rsidRDefault="00C71D65" w:rsidP="00C71D65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Technológie a procesy zabezpečujúce lepšie využitie produkčného potenciálu, jeho rozvoj a zvyšovanie inovačnej kapacity regiónov</w:t>
      </w:r>
    </w:p>
    <w:p w:rsidR="00C71D65" w:rsidRDefault="00C71D65" w:rsidP="00C71D65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Rozvoj ľudského potenciálu a efektívne využitie pracovných síl</w:t>
      </w:r>
    </w:p>
    <w:p w:rsidR="00C71D65" w:rsidRDefault="00C71D65" w:rsidP="00C71D65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Infraštruktúra, zebezpečujúca zlepšenie dostupnosti regiónov a kvality ŽP a verejných služieb</w:t>
      </w:r>
    </w:p>
    <w:p w:rsidR="00C71D65" w:rsidRDefault="00C71D65" w:rsidP="00C71D65">
      <w:pPr>
        <w:jc w:val="both"/>
        <w:rPr>
          <w:rFonts w:ascii="Times New Roman" w:hAnsi="Times New Roman" w:cs="Times New Roman"/>
        </w:rPr>
      </w:pPr>
    </w:p>
    <w:p w:rsidR="00C71D65" w:rsidRPr="00C71D65" w:rsidRDefault="00C71D65" w:rsidP="00C71D65">
      <w:pPr>
        <w:jc w:val="both"/>
        <w:rPr>
          <w:rFonts w:ascii="Times New Roman" w:hAnsi="Times New Roman" w:cs="Times New Roman"/>
          <w:b/>
        </w:rPr>
      </w:pPr>
      <w:r w:rsidRPr="00C71D65">
        <w:rPr>
          <w:rFonts w:ascii="Times New Roman" w:hAnsi="Times New Roman" w:cs="Times New Roman"/>
          <w:b/>
        </w:rPr>
        <w:t>Vízia hospodárskeho a sociálneho rozvoja SR</w:t>
      </w:r>
    </w:p>
    <w:p w:rsidR="00C71D65" w:rsidRDefault="00C71D65" w:rsidP="00C71D6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Celková konvergencia ekonomiky SR k priemeru EÚ – 15tich najvyspelejších krajín cestou udržateľného vývoja.</w:t>
      </w:r>
    </w:p>
    <w:p w:rsidR="00C71D65" w:rsidRDefault="00C71D65" w:rsidP="00C71D6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Strategický cieľ 2007-2013: výrazne zvýšiť do r.2013 konkurencieschopnosť a výkonnosť regiónov a slovenskej ekonomiky a zamestnanosť pri rešpektovaní trvalo udržateľného rozvoja.</w:t>
      </w:r>
    </w:p>
    <w:p w:rsidR="00C71D65" w:rsidRDefault="00C71D65" w:rsidP="00C71D65">
      <w:pPr>
        <w:jc w:val="both"/>
        <w:rPr>
          <w:rFonts w:ascii="Times New Roman" w:hAnsi="Times New Roman" w:cs="Times New Roman"/>
        </w:rPr>
      </w:pPr>
    </w:p>
    <w:p w:rsidR="00C71D65" w:rsidRPr="00956779" w:rsidRDefault="00C71D65" w:rsidP="00C71D65">
      <w:pPr>
        <w:jc w:val="both"/>
        <w:rPr>
          <w:rFonts w:ascii="Times New Roman" w:hAnsi="Times New Roman" w:cs="Times New Roman"/>
          <w:b/>
        </w:rPr>
      </w:pPr>
      <w:r w:rsidRPr="00956779">
        <w:rPr>
          <w:rFonts w:ascii="Times New Roman" w:hAnsi="Times New Roman" w:cs="Times New Roman"/>
          <w:b/>
        </w:rPr>
        <w:t>Priority NSRR pre ciele kohéznej politiky:</w:t>
      </w:r>
    </w:p>
    <w:p w:rsidR="00956779" w:rsidRDefault="00956779" w:rsidP="00C71D65">
      <w:pPr>
        <w:jc w:val="both"/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Look w:val="04A0"/>
      </w:tblPr>
      <w:tblGrid>
        <w:gridCol w:w="3070"/>
        <w:gridCol w:w="6110"/>
      </w:tblGrid>
      <w:tr w:rsidR="00956779" w:rsidRPr="00956779" w:rsidTr="00956779">
        <w:tc>
          <w:tcPr>
            <w:tcW w:w="3070" w:type="dxa"/>
          </w:tcPr>
          <w:p w:rsidR="00956779" w:rsidRPr="00956779" w:rsidRDefault="00956779" w:rsidP="00C71D65">
            <w:pPr>
              <w:jc w:val="both"/>
              <w:rPr>
                <w:rFonts w:ascii="Times New Roman" w:hAnsi="Times New Roman" w:cs="Times New Roman"/>
                <w:color w:val="0070C0"/>
              </w:rPr>
            </w:pPr>
            <w:r w:rsidRPr="00956779">
              <w:rPr>
                <w:rFonts w:ascii="Times New Roman" w:hAnsi="Times New Roman" w:cs="Times New Roman"/>
                <w:color w:val="0070C0"/>
              </w:rPr>
              <w:t>Strategická priorita</w:t>
            </w:r>
          </w:p>
        </w:tc>
        <w:tc>
          <w:tcPr>
            <w:tcW w:w="6110" w:type="dxa"/>
          </w:tcPr>
          <w:p w:rsidR="00956779" w:rsidRPr="00956779" w:rsidRDefault="00956779" w:rsidP="00C71D65">
            <w:pPr>
              <w:jc w:val="both"/>
              <w:rPr>
                <w:rFonts w:ascii="Times New Roman" w:hAnsi="Times New Roman" w:cs="Times New Roman"/>
                <w:color w:val="0070C0"/>
              </w:rPr>
            </w:pPr>
            <w:r w:rsidRPr="00956779">
              <w:rPr>
                <w:rFonts w:ascii="Times New Roman" w:hAnsi="Times New Roman" w:cs="Times New Roman"/>
                <w:color w:val="0070C0"/>
              </w:rPr>
              <w:t>Špecifická priorita</w:t>
            </w:r>
          </w:p>
        </w:tc>
      </w:tr>
      <w:tr w:rsidR="00956779" w:rsidTr="00956779">
        <w:tc>
          <w:tcPr>
            <w:tcW w:w="3070" w:type="dxa"/>
            <w:vAlign w:val="center"/>
          </w:tcPr>
          <w:p w:rsidR="00956779" w:rsidRPr="00C71D65" w:rsidRDefault="00956779" w:rsidP="00956779">
            <w:pPr>
              <w:jc w:val="left"/>
              <w:rPr>
                <w:rFonts w:ascii="Times New Roman" w:hAnsi="Times New Roman" w:cs="Times New Roman"/>
              </w:rPr>
            </w:pPr>
            <w:r w:rsidRPr="00C71D65"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</w:rPr>
              <w:t xml:space="preserve">nfraštruktúra </w:t>
            </w:r>
            <w:r w:rsidRPr="00C71D65">
              <w:rPr>
                <w:rFonts w:ascii="Times New Roman" w:hAnsi="Times New Roman" w:cs="Times New Roman"/>
              </w:rPr>
              <w:t>a regionálna dostupnosť</w:t>
            </w:r>
          </w:p>
          <w:p w:rsidR="00956779" w:rsidRDefault="00956779" w:rsidP="00956779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110" w:type="dxa"/>
          </w:tcPr>
          <w:p w:rsidR="00956779" w:rsidRDefault="00956779" w:rsidP="00C71D6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Regionálna infraštruktúra, enviromentálna infraštruktúra a ochrana ŽP, Dopravná inf. a verejná a železničná doprava</w:t>
            </w:r>
          </w:p>
        </w:tc>
      </w:tr>
      <w:tr w:rsidR="00956779" w:rsidTr="00956779">
        <w:tc>
          <w:tcPr>
            <w:tcW w:w="3070" w:type="dxa"/>
          </w:tcPr>
          <w:p w:rsidR="00956779" w:rsidRDefault="00956779" w:rsidP="00C71D6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Vedomostná ekonomika</w:t>
            </w:r>
          </w:p>
        </w:tc>
        <w:tc>
          <w:tcPr>
            <w:tcW w:w="6110" w:type="dxa"/>
          </w:tcPr>
          <w:p w:rsidR="00956779" w:rsidRDefault="00956779" w:rsidP="00C71D6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Výskum a vývoj, informatizácia spoločnosti, inf.vysokých škôl,podpora konkurencieschopnosti podnikov </w:t>
            </w:r>
          </w:p>
        </w:tc>
      </w:tr>
      <w:tr w:rsidR="00956779" w:rsidTr="00956779">
        <w:tc>
          <w:tcPr>
            <w:tcW w:w="3070" w:type="dxa"/>
          </w:tcPr>
          <w:p w:rsidR="00956779" w:rsidRDefault="00956779" w:rsidP="00C71D6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Ľudské zdroje</w:t>
            </w:r>
          </w:p>
        </w:tc>
        <w:tc>
          <w:tcPr>
            <w:tcW w:w="6110" w:type="dxa"/>
          </w:tcPr>
          <w:p w:rsidR="00956779" w:rsidRDefault="00956779" w:rsidP="00C71D6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Modernizácia zdravotníctva, podpora rastu zamestnanosti a sociálnej inklúzie, moderné vzdelávanie pre vedomostnú spoločnosť</w:t>
            </w:r>
          </w:p>
        </w:tc>
      </w:tr>
      <w:tr w:rsidR="00956779" w:rsidTr="004B0977">
        <w:tc>
          <w:tcPr>
            <w:tcW w:w="9180" w:type="dxa"/>
            <w:gridSpan w:val="2"/>
          </w:tcPr>
          <w:p w:rsidR="00956779" w:rsidRDefault="00956779" w:rsidP="00C71D6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Technická pomoc </w:t>
            </w:r>
          </w:p>
        </w:tc>
      </w:tr>
    </w:tbl>
    <w:p w:rsidR="00C71D65" w:rsidRPr="00C71D65" w:rsidRDefault="00C71D65" w:rsidP="00C71D65">
      <w:pPr>
        <w:jc w:val="both"/>
        <w:rPr>
          <w:rFonts w:ascii="Times New Roman" w:hAnsi="Times New Roman" w:cs="Times New Roman"/>
        </w:rPr>
      </w:pPr>
    </w:p>
    <w:p w:rsidR="00AE5ED8" w:rsidRPr="00956779" w:rsidRDefault="00956779" w:rsidP="00AE5ED8">
      <w:pPr>
        <w:jc w:val="left"/>
        <w:rPr>
          <w:rFonts w:ascii="Times New Roman" w:hAnsi="Times New Roman" w:cs="Times New Roman"/>
          <w:b/>
        </w:rPr>
      </w:pPr>
      <w:r w:rsidRPr="00956779">
        <w:rPr>
          <w:rFonts w:ascii="Times New Roman" w:hAnsi="Times New Roman" w:cs="Times New Roman"/>
          <w:b/>
        </w:rPr>
        <w:t xml:space="preserve">11 operačných programov a ich </w:t>
      </w:r>
      <w:r>
        <w:rPr>
          <w:rFonts w:ascii="Times New Roman" w:hAnsi="Times New Roman" w:cs="Times New Roman"/>
          <w:b/>
        </w:rPr>
        <w:t xml:space="preserve">financovanie </w:t>
      </w:r>
    </w:p>
    <w:p w:rsidR="00956779" w:rsidRDefault="00956779" w:rsidP="00956779">
      <w:pPr>
        <w:pStyle w:val="Odstavecseseznamem"/>
        <w:numPr>
          <w:ilvl w:val="0"/>
          <w:numId w:val="1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Regionálny OP</w:t>
      </w:r>
    </w:p>
    <w:p w:rsidR="00956779" w:rsidRDefault="00956779" w:rsidP="00956779">
      <w:pPr>
        <w:pStyle w:val="Odstavecseseznamem"/>
        <w:numPr>
          <w:ilvl w:val="0"/>
          <w:numId w:val="1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ŽP</w:t>
      </w:r>
    </w:p>
    <w:p w:rsidR="00956779" w:rsidRDefault="00956779" w:rsidP="00956779">
      <w:pPr>
        <w:pStyle w:val="Odstavecseseznamem"/>
        <w:numPr>
          <w:ilvl w:val="0"/>
          <w:numId w:val="1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Doprava</w:t>
      </w:r>
    </w:p>
    <w:p w:rsidR="00956779" w:rsidRDefault="00956779" w:rsidP="00956779">
      <w:pPr>
        <w:pStyle w:val="Odstavecseseznamem"/>
        <w:numPr>
          <w:ilvl w:val="0"/>
          <w:numId w:val="1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Informatizácia spoločnosti</w:t>
      </w:r>
    </w:p>
    <w:p w:rsidR="00956779" w:rsidRDefault="00956779" w:rsidP="00956779">
      <w:pPr>
        <w:pStyle w:val="Odstavecseseznamem"/>
        <w:numPr>
          <w:ilvl w:val="0"/>
          <w:numId w:val="1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Konkurencieschopnosť a hospodársky rast</w:t>
      </w:r>
    </w:p>
    <w:p w:rsidR="00956779" w:rsidRDefault="00956779" w:rsidP="00956779">
      <w:pPr>
        <w:pStyle w:val="Odstavecseseznamem"/>
        <w:numPr>
          <w:ilvl w:val="0"/>
          <w:numId w:val="1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Zdravotníctvo</w:t>
      </w:r>
    </w:p>
    <w:p w:rsidR="00956779" w:rsidRDefault="00956779" w:rsidP="00956779">
      <w:pPr>
        <w:pStyle w:val="Odstavecseseznamem"/>
        <w:numPr>
          <w:ilvl w:val="0"/>
          <w:numId w:val="1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Technická pomoc</w:t>
      </w:r>
    </w:p>
    <w:p w:rsidR="00956779" w:rsidRDefault="00956779" w:rsidP="00956779">
      <w:pPr>
        <w:pStyle w:val="Odstavecseseznamem"/>
        <w:numPr>
          <w:ilvl w:val="0"/>
          <w:numId w:val="1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Výskuma  vývoj</w:t>
      </w:r>
    </w:p>
    <w:p w:rsidR="00956779" w:rsidRDefault="00956779" w:rsidP="00956779">
      <w:pPr>
        <w:pStyle w:val="Odstavecseseznamem"/>
        <w:numPr>
          <w:ilvl w:val="0"/>
          <w:numId w:val="1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Vzdelávanie</w:t>
      </w:r>
    </w:p>
    <w:p w:rsidR="00956779" w:rsidRDefault="00956779" w:rsidP="00956779">
      <w:pPr>
        <w:pStyle w:val="Odstavecseseznamem"/>
        <w:numPr>
          <w:ilvl w:val="0"/>
          <w:numId w:val="1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Zamestnanosť a sociálna inklúzia</w:t>
      </w:r>
    </w:p>
    <w:p w:rsidR="00956779" w:rsidRPr="00956779" w:rsidRDefault="00956779" w:rsidP="00956779">
      <w:pPr>
        <w:pStyle w:val="Odstavecseseznamem"/>
        <w:numPr>
          <w:ilvl w:val="0"/>
          <w:numId w:val="1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Bratislavský kraj</w:t>
      </w:r>
    </w:p>
    <w:p w:rsidR="00AE5ED8" w:rsidRDefault="00AE5ED8" w:rsidP="00F461B1">
      <w:pPr>
        <w:jc w:val="both"/>
        <w:rPr>
          <w:rFonts w:ascii="Times New Roman" w:hAnsi="Times New Roman" w:cs="Times New Roman"/>
        </w:rPr>
      </w:pPr>
    </w:p>
    <w:p w:rsidR="00AE5ED8" w:rsidRPr="00F461B1" w:rsidRDefault="00956779" w:rsidP="00F461B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 to strategický dokument, že pre obdobie 21007-2013, že má 4 zákl. časti, k prvej časti, ktoré disparity a faktrory rozvoja a k strategoickej časti: víziu, strategický cieľ, zákla. A špecif. Prioroty a operačné programy.</w:t>
      </w:r>
    </w:p>
    <w:sectPr w:rsidR="00AE5ED8" w:rsidRPr="00F461B1" w:rsidSect="00E278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922E9"/>
    <w:multiLevelType w:val="hybridMultilevel"/>
    <w:tmpl w:val="EBB655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D52465"/>
    <w:multiLevelType w:val="hybridMultilevel"/>
    <w:tmpl w:val="EE50364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02723B"/>
    <w:multiLevelType w:val="hybridMultilevel"/>
    <w:tmpl w:val="FEE42696"/>
    <w:lvl w:ilvl="0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17C71F1"/>
    <w:multiLevelType w:val="hybridMultilevel"/>
    <w:tmpl w:val="0A22F8FC"/>
    <w:lvl w:ilvl="0" w:tplc="8716D6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D21741"/>
    <w:multiLevelType w:val="hybridMultilevel"/>
    <w:tmpl w:val="890E654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1C2AD8"/>
    <w:multiLevelType w:val="hybridMultilevel"/>
    <w:tmpl w:val="E514D42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C87EED"/>
    <w:multiLevelType w:val="hybridMultilevel"/>
    <w:tmpl w:val="5B8800E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0731CF"/>
    <w:multiLevelType w:val="hybridMultilevel"/>
    <w:tmpl w:val="868E93E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663827"/>
    <w:multiLevelType w:val="hybridMultilevel"/>
    <w:tmpl w:val="E6F25C4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914892"/>
    <w:multiLevelType w:val="hybridMultilevel"/>
    <w:tmpl w:val="35D82B0C"/>
    <w:lvl w:ilvl="0" w:tplc="C498A3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B11563"/>
    <w:multiLevelType w:val="hybridMultilevel"/>
    <w:tmpl w:val="629EA9B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D363A3"/>
    <w:multiLevelType w:val="hybridMultilevel"/>
    <w:tmpl w:val="7FDECD48"/>
    <w:lvl w:ilvl="0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B69773B"/>
    <w:multiLevelType w:val="hybridMultilevel"/>
    <w:tmpl w:val="B900B43C"/>
    <w:lvl w:ilvl="0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C9B53D8"/>
    <w:multiLevelType w:val="hybridMultilevel"/>
    <w:tmpl w:val="81A2BB7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000B73"/>
    <w:multiLevelType w:val="hybridMultilevel"/>
    <w:tmpl w:val="A002EE64"/>
    <w:lvl w:ilvl="0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4FE121C"/>
    <w:multiLevelType w:val="hybridMultilevel"/>
    <w:tmpl w:val="D5BAC84C"/>
    <w:lvl w:ilvl="0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8DA0F2E"/>
    <w:multiLevelType w:val="hybridMultilevel"/>
    <w:tmpl w:val="28C8DBD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7A652B"/>
    <w:multiLevelType w:val="hybridMultilevel"/>
    <w:tmpl w:val="FA24F600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A2165E"/>
    <w:multiLevelType w:val="hybridMultilevel"/>
    <w:tmpl w:val="F9223C66"/>
    <w:lvl w:ilvl="0" w:tplc="CDB662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117B77"/>
    <w:multiLevelType w:val="hybridMultilevel"/>
    <w:tmpl w:val="BDD876F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3813C08"/>
    <w:multiLevelType w:val="hybridMultilevel"/>
    <w:tmpl w:val="59207C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4127854"/>
    <w:multiLevelType w:val="hybridMultilevel"/>
    <w:tmpl w:val="B09E1884"/>
    <w:lvl w:ilvl="0" w:tplc="28DCD8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AC511E3"/>
    <w:multiLevelType w:val="hybridMultilevel"/>
    <w:tmpl w:val="3D1825A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B940BD"/>
    <w:multiLevelType w:val="hybridMultilevel"/>
    <w:tmpl w:val="29B2F99E"/>
    <w:lvl w:ilvl="0" w:tplc="C660E68C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20223E7"/>
    <w:multiLevelType w:val="hybridMultilevel"/>
    <w:tmpl w:val="1D20DC86"/>
    <w:lvl w:ilvl="0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7295F01"/>
    <w:multiLevelType w:val="hybridMultilevel"/>
    <w:tmpl w:val="F222CA8A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6B8B0F87"/>
    <w:multiLevelType w:val="hybridMultilevel"/>
    <w:tmpl w:val="D3587D7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DA803CD"/>
    <w:multiLevelType w:val="hybridMultilevel"/>
    <w:tmpl w:val="6BA4D50C"/>
    <w:lvl w:ilvl="0" w:tplc="2D8CBB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7C0626"/>
    <w:multiLevelType w:val="hybridMultilevel"/>
    <w:tmpl w:val="CD5E323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5"/>
  </w:num>
  <w:num w:numId="3">
    <w:abstractNumId w:val="8"/>
  </w:num>
  <w:num w:numId="4">
    <w:abstractNumId w:val="19"/>
  </w:num>
  <w:num w:numId="5">
    <w:abstractNumId w:val="27"/>
  </w:num>
  <w:num w:numId="6">
    <w:abstractNumId w:val="3"/>
  </w:num>
  <w:num w:numId="7">
    <w:abstractNumId w:val="20"/>
  </w:num>
  <w:num w:numId="8">
    <w:abstractNumId w:val="13"/>
  </w:num>
  <w:num w:numId="9">
    <w:abstractNumId w:val="10"/>
  </w:num>
  <w:num w:numId="10">
    <w:abstractNumId w:val="15"/>
  </w:num>
  <w:num w:numId="11">
    <w:abstractNumId w:val="9"/>
  </w:num>
  <w:num w:numId="12">
    <w:abstractNumId w:val="18"/>
  </w:num>
  <w:num w:numId="13">
    <w:abstractNumId w:val="5"/>
  </w:num>
  <w:num w:numId="14">
    <w:abstractNumId w:val="11"/>
  </w:num>
  <w:num w:numId="15">
    <w:abstractNumId w:val="12"/>
  </w:num>
  <w:num w:numId="16">
    <w:abstractNumId w:val="24"/>
  </w:num>
  <w:num w:numId="17">
    <w:abstractNumId w:val="2"/>
  </w:num>
  <w:num w:numId="18">
    <w:abstractNumId w:val="14"/>
  </w:num>
  <w:num w:numId="19">
    <w:abstractNumId w:val="28"/>
  </w:num>
  <w:num w:numId="20">
    <w:abstractNumId w:val="16"/>
  </w:num>
  <w:num w:numId="21">
    <w:abstractNumId w:val="1"/>
  </w:num>
  <w:num w:numId="22">
    <w:abstractNumId w:val="22"/>
  </w:num>
  <w:num w:numId="23">
    <w:abstractNumId w:val="21"/>
  </w:num>
  <w:num w:numId="24">
    <w:abstractNumId w:val="6"/>
  </w:num>
  <w:num w:numId="25">
    <w:abstractNumId w:val="17"/>
  </w:num>
  <w:num w:numId="26">
    <w:abstractNumId w:val="7"/>
  </w:num>
  <w:num w:numId="27">
    <w:abstractNumId w:val="26"/>
  </w:num>
  <w:num w:numId="28">
    <w:abstractNumId w:val="0"/>
  </w:num>
  <w:num w:numId="2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F1729B"/>
    <w:rsid w:val="001A3C67"/>
    <w:rsid w:val="00295829"/>
    <w:rsid w:val="003F3157"/>
    <w:rsid w:val="003F3E93"/>
    <w:rsid w:val="006A6AC7"/>
    <w:rsid w:val="00881EA2"/>
    <w:rsid w:val="008B54C8"/>
    <w:rsid w:val="00956779"/>
    <w:rsid w:val="00AE5ED8"/>
    <w:rsid w:val="00B60485"/>
    <w:rsid w:val="00BA3543"/>
    <w:rsid w:val="00C70D8B"/>
    <w:rsid w:val="00C71D65"/>
    <w:rsid w:val="00E11662"/>
    <w:rsid w:val="00E27855"/>
    <w:rsid w:val="00F024FB"/>
    <w:rsid w:val="00F1729B"/>
    <w:rsid w:val="00F461B1"/>
    <w:rsid w:val="00F503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2785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81EA2"/>
    <w:pPr>
      <w:ind w:left="720"/>
      <w:contextualSpacing/>
    </w:pPr>
  </w:style>
  <w:style w:type="table" w:styleId="Mkatabulky">
    <w:name w:val="Table Grid"/>
    <w:basedOn w:val="Normlntabulka"/>
    <w:uiPriority w:val="59"/>
    <w:rsid w:val="00C71D6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2078</Words>
  <Characters>11850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13901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Juditka</dc:creator>
  <cp:lastModifiedBy>Vločková</cp:lastModifiedBy>
  <cp:revision>10</cp:revision>
  <dcterms:created xsi:type="dcterms:W3CDTF">2012-03-26T07:52:00Z</dcterms:created>
  <dcterms:modified xsi:type="dcterms:W3CDTF">2013-02-02T23:49:00Z</dcterms:modified>
</cp:coreProperties>
</file>