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A5" w:rsidRDefault="00CC6221" w:rsidP="00CC6221">
      <w:pPr>
        <w:pStyle w:val="Nzev"/>
      </w:pPr>
      <w:r>
        <w:t>Ochrana subjektívnych práv (žaloba – pojem a druhy).</w:t>
      </w:r>
    </w:p>
    <w:p w:rsidR="00CC6221" w:rsidRDefault="00CC6221" w:rsidP="00CC6221">
      <w:pPr>
        <w:pStyle w:val="Nadpis1"/>
      </w:pPr>
      <w:r>
        <w:t>Ochrana subjektívnych práv</w:t>
      </w:r>
    </w:p>
    <w:p w:rsidR="00CC6221" w:rsidRDefault="00CC6221" w:rsidP="00CC6221">
      <w:pPr>
        <w:pStyle w:val="Odstavecseseznamem"/>
        <w:numPr>
          <w:ilvl w:val="0"/>
          <w:numId w:val="1"/>
        </w:numPr>
      </w:pPr>
      <w:r>
        <w:t>Právny poriadok nepriznáva len občianske práva, ale priznáva im aj ochranu</w:t>
      </w:r>
    </w:p>
    <w:p w:rsidR="00CC6221" w:rsidRDefault="00CC6221" w:rsidP="00CC6221">
      <w:pPr>
        <w:pStyle w:val="Odstavecseseznamem"/>
        <w:numPr>
          <w:ilvl w:val="0"/>
          <w:numId w:val="1"/>
        </w:numPr>
      </w:pPr>
      <w:r>
        <w:t>Prostriedkom ochrany subjektívnych práv je ACTIO, žaloba</w:t>
      </w:r>
    </w:p>
    <w:p w:rsidR="00CC6221" w:rsidRDefault="00CC6221" w:rsidP="00CC6221">
      <w:pPr>
        <w:pStyle w:val="Nadpis1"/>
      </w:pPr>
      <w:r>
        <w:t>Žaloba</w:t>
      </w:r>
    </w:p>
    <w:p w:rsidR="00CC6221" w:rsidRDefault="00CC6221" w:rsidP="00CC6221">
      <w:pPr>
        <w:pStyle w:val="Nadpis2"/>
      </w:pPr>
      <w:r>
        <w:t>Pojem</w:t>
      </w:r>
    </w:p>
    <w:p w:rsidR="00CC6221" w:rsidRDefault="00CC6221" w:rsidP="00CC6221">
      <w:pPr>
        <w:pStyle w:val="Odstavecseseznamem"/>
        <w:numPr>
          <w:ilvl w:val="0"/>
          <w:numId w:val="2"/>
        </w:numPr>
      </w:pPr>
      <w:r>
        <w:t>Procesný prostriedok na presadanie subjektívneho práva</w:t>
      </w:r>
    </w:p>
    <w:p w:rsidR="00CC6221" w:rsidRDefault="00CC6221" w:rsidP="00CC6221">
      <w:pPr>
        <w:pStyle w:val="Odstavecseseznamem"/>
        <w:numPr>
          <w:ilvl w:val="0"/>
          <w:numId w:val="2"/>
        </w:numPr>
      </w:pPr>
      <w:r>
        <w:t>Od obdobia, keď štát začal chrániť práva, si jednotlivec nemôže svoje právo presadzovať sám (napr. ako v rodovej spoločnosti cez SVOJPOMOC), ale iba cez štát</w:t>
      </w:r>
    </w:p>
    <w:p w:rsidR="00CC6221" w:rsidRDefault="00CC6221" w:rsidP="00CC6221">
      <w:pPr>
        <w:pStyle w:val="Odstavecseseznamem"/>
        <w:numPr>
          <w:ilvl w:val="0"/>
          <w:numId w:val="2"/>
        </w:numPr>
      </w:pPr>
      <w:r>
        <w:t>Rozdiely od súčasnej žaloby</w:t>
      </w:r>
    </w:p>
    <w:p w:rsidR="00CC6221" w:rsidRDefault="00CC6221" w:rsidP="00CC6221">
      <w:pPr>
        <w:pStyle w:val="Odstavecseseznamem"/>
        <w:numPr>
          <w:ilvl w:val="1"/>
          <w:numId w:val="2"/>
        </w:numPr>
      </w:pPr>
      <w:r>
        <w:t> naša súčasná žaloba je abstraktná</w:t>
      </w:r>
    </w:p>
    <w:p w:rsidR="00CC6221" w:rsidRDefault="00CC6221" w:rsidP="00CC6221">
      <w:pPr>
        <w:pStyle w:val="Odstavecseseznamem"/>
        <w:numPr>
          <w:ilvl w:val="1"/>
          <w:numId w:val="2"/>
        </w:numPr>
      </w:pPr>
      <w:r>
        <w:t> jednotlivec ju môže použiť na ochranu ktoréhokoľvek práva</w:t>
      </w:r>
    </w:p>
    <w:p w:rsidR="00CC6221" w:rsidRDefault="00CC6221" w:rsidP="00CC6221">
      <w:pPr>
        <w:pStyle w:val="Odstavecseseznamem"/>
        <w:numPr>
          <w:ilvl w:val="1"/>
          <w:numId w:val="2"/>
        </w:numPr>
      </w:pPr>
      <w:r>
        <w:t> súčasná žaloba je jednostranným aktom žalobcu</w:t>
      </w:r>
      <w:r w:rsidR="00223482">
        <w:t xml:space="preserve"> (žalujem niekoho); rímska bola kvázi dohodou o spore (žalujem sa s niekým)</w:t>
      </w:r>
    </w:p>
    <w:p w:rsidR="00CC6221" w:rsidRDefault="00CC6221" w:rsidP="00CC6221">
      <w:pPr>
        <w:pStyle w:val="Odstavecseseznamem"/>
        <w:numPr>
          <w:ilvl w:val="0"/>
          <w:numId w:val="2"/>
        </w:numPr>
      </w:pPr>
      <w:r>
        <w:t>RP nepoznalo nárok na všeobecnú žalobu</w:t>
      </w:r>
    </w:p>
    <w:p w:rsidR="00CC6221" w:rsidRDefault="00CC6221" w:rsidP="00CC6221">
      <w:pPr>
        <w:pStyle w:val="Odstavecseseznamem"/>
        <w:numPr>
          <w:ilvl w:val="0"/>
          <w:numId w:val="2"/>
        </w:numPr>
      </w:pPr>
      <w:r>
        <w:t>Žalobu pozná len v konkrétnych situáciách</w:t>
      </w:r>
    </w:p>
    <w:p w:rsidR="00CC6221" w:rsidRDefault="00CC6221" w:rsidP="00CC6221">
      <w:pPr>
        <w:pStyle w:val="Odstavecseseznamem"/>
        <w:numPr>
          <w:ilvl w:val="0"/>
          <w:numId w:val="2"/>
        </w:numPr>
      </w:pPr>
      <w:r>
        <w:t>Každé právo malo svoju vlastnú žalobu s vlastným pomenovaním</w:t>
      </w:r>
    </w:p>
    <w:p w:rsidR="00CC6221" w:rsidRDefault="00CC6221" w:rsidP="00CC6221">
      <w:pPr>
        <w:pStyle w:val="Odstavecseseznamem"/>
        <w:numPr>
          <w:ilvl w:val="0"/>
          <w:numId w:val="2"/>
        </w:numPr>
      </w:pPr>
      <w:r>
        <w:t>Použitie zlej žaloby malo za následok stratu sporu</w:t>
      </w:r>
    </w:p>
    <w:p w:rsidR="00223482" w:rsidRDefault="00223482" w:rsidP="00CC6221">
      <w:pPr>
        <w:pStyle w:val="Odstavecseseznamem"/>
        <w:numPr>
          <w:ilvl w:val="0"/>
          <w:numId w:val="2"/>
        </w:numPr>
      </w:pPr>
      <w:r>
        <w:t>Dôležitú úlohu zohrávala LITIS CONTESTATIO</w:t>
      </w:r>
    </w:p>
    <w:p w:rsidR="00223482" w:rsidRDefault="00223482" w:rsidP="00223482">
      <w:pPr>
        <w:pStyle w:val="Odstavecseseznamem"/>
        <w:numPr>
          <w:ilvl w:val="1"/>
          <w:numId w:val="2"/>
        </w:numPr>
      </w:pPr>
      <w:r>
        <w:t> zmluva o spore </w:t>
      </w:r>
    </w:p>
    <w:p w:rsidR="00223482" w:rsidRDefault="00223482" w:rsidP="00223482">
      <w:pPr>
        <w:pStyle w:val="Odstavecseseznamem"/>
        <w:numPr>
          <w:ilvl w:val="1"/>
          <w:numId w:val="2"/>
        </w:numPr>
      </w:pPr>
      <w:r>
        <w:t>zmluvné strany sa dohodli na podmienkach sporu a na rozhodcovi, ktorý má spor rozhodnúť</w:t>
      </w:r>
    </w:p>
    <w:p w:rsidR="00223482" w:rsidRDefault="00223482" w:rsidP="00223482">
      <w:pPr>
        <w:pStyle w:val="Odstavecseseznamem"/>
        <w:numPr>
          <w:ilvl w:val="1"/>
          <w:numId w:val="2"/>
        </w:numPr>
      </w:pPr>
      <w:r>
        <w:t> zmluva o tom, za akých podmienok žalovaný súhlasí, aby bol odsúdený v prospech žalobcu</w:t>
      </w:r>
    </w:p>
    <w:p w:rsidR="00223482" w:rsidRDefault="00223482" w:rsidP="00223482">
      <w:pPr>
        <w:pStyle w:val="Odstavecseseznamem"/>
        <w:numPr>
          <w:ilvl w:val="1"/>
          <w:numId w:val="2"/>
        </w:numPr>
      </w:pPr>
      <w:r>
        <w:t> znamenala začiatok sporu</w:t>
      </w:r>
    </w:p>
    <w:p w:rsidR="000D518B" w:rsidRDefault="000D518B" w:rsidP="00223482">
      <w:pPr>
        <w:pStyle w:val="Odstavecseseznamem"/>
        <w:numPr>
          <w:ilvl w:val="0"/>
          <w:numId w:val="2"/>
        </w:numPr>
      </w:pPr>
      <w:r>
        <w:t>V </w:t>
      </w:r>
      <w:proofErr w:type="spellStart"/>
      <w:r>
        <w:t>kogničnom</w:t>
      </w:r>
      <w:proofErr w:type="spellEnd"/>
      <w:r>
        <w:t xml:space="preserve"> procese</w:t>
      </w:r>
    </w:p>
    <w:p w:rsidR="000D518B" w:rsidRDefault="000D518B" w:rsidP="000D518B">
      <w:pPr>
        <w:pStyle w:val="Odstavecseseznamem"/>
        <w:numPr>
          <w:ilvl w:val="1"/>
          <w:numId w:val="2"/>
        </w:numPr>
      </w:pPr>
      <w:r>
        <w:t> odčlenila sa materiálna stránka práva od procesnej</w:t>
      </w:r>
    </w:p>
    <w:p w:rsidR="000D518B" w:rsidRDefault="000D518B" w:rsidP="000D518B">
      <w:pPr>
        <w:pStyle w:val="Odstavecseseznamem"/>
        <w:numPr>
          <w:ilvl w:val="1"/>
          <w:numId w:val="2"/>
        </w:numPr>
      </w:pPr>
      <w:r>
        <w:t> žaloba nadobudla dvojaký význam</w:t>
      </w:r>
    </w:p>
    <w:p w:rsidR="000D518B" w:rsidRDefault="000D518B" w:rsidP="000D518B">
      <w:pPr>
        <w:pStyle w:val="Odstavecseseznamem"/>
        <w:numPr>
          <w:ilvl w:val="2"/>
          <w:numId w:val="2"/>
        </w:numPr>
      </w:pPr>
      <w:r>
        <w:t>Procesný prostriedok</w:t>
      </w:r>
    </w:p>
    <w:p w:rsidR="000D518B" w:rsidRDefault="000D518B" w:rsidP="000D518B">
      <w:pPr>
        <w:pStyle w:val="Odstavecseseznamem"/>
        <w:numPr>
          <w:ilvl w:val="2"/>
          <w:numId w:val="2"/>
        </w:numPr>
      </w:pPr>
      <w:r>
        <w:t>Súdne vymáhateľný nárok</w:t>
      </w:r>
    </w:p>
    <w:p w:rsidR="00223482" w:rsidRDefault="00223482" w:rsidP="00223482">
      <w:pPr>
        <w:pStyle w:val="Odstavecseseznamem"/>
        <w:numPr>
          <w:ilvl w:val="0"/>
          <w:numId w:val="2"/>
        </w:numPr>
      </w:pPr>
      <w:r>
        <w:t>Aby nevznikol chaos, bol vymedzený čas, od kedy do kedy ju mohol žalobca použiť</w:t>
      </w:r>
    </w:p>
    <w:p w:rsidR="00223482" w:rsidRDefault="00223482" w:rsidP="00223482">
      <w:pPr>
        <w:pStyle w:val="Odstavecseseznamem"/>
        <w:numPr>
          <w:ilvl w:val="1"/>
          <w:numId w:val="2"/>
        </w:numPr>
      </w:pPr>
      <w:r>
        <w:t> premlčanie</w:t>
      </w:r>
    </w:p>
    <w:p w:rsidR="00223482" w:rsidRDefault="00223482" w:rsidP="00223482">
      <w:pPr>
        <w:pStyle w:val="Odstavecseseznamem"/>
        <w:numPr>
          <w:ilvl w:val="2"/>
          <w:numId w:val="2"/>
        </w:numPr>
      </w:pPr>
      <w:r>
        <w:t>Pred splatnosťou pohľadávky žalobu nie je možné uplatniť, žaloba spočíva</w:t>
      </w:r>
    </w:p>
    <w:p w:rsidR="00223482" w:rsidRDefault="00223482" w:rsidP="00223482">
      <w:pPr>
        <w:pStyle w:val="Odstavecseseznamem"/>
        <w:numPr>
          <w:ilvl w:val="2"/>
          <w:numId w:val="2"/>
        </w:numPr>
      </w:pPr>
      <w:r>
        <w:t>Prvýkrát je žaloba použiteľná  v dobe splatnosti pohľadávky (doba splatnosti = ACTIO NATA) =&gt; žalobu je už možné použiť, pretože pohľadávka už je splatná</w:t>
      </w:r>
    </w:p>
    <w:p w:rsidR="00223482" w:rsidRDefault="00223482" w:rsidP="00223482">
      <w:pPr>
        <w:pStyle w:val="Odstavecseseznamem"/>
        <w:numPr>
          <w:ilvl w:val="2"/>
          <w:numId w:val="2"/>
        </w:numPr>
      </w:pPr>
      <w:r>
        <w:t>Premlčacia lehota určuje dokedy môže byť žaloba použitá</w:t>
      </w:r>
    </w:p>
    <w:p w:rsidR="00223482" w:rsidRDefault="00223482" w:rsidP="00223482">
      <w:pPr>
        <w:pStyle w:val="Odstavecseseznamem"/>
        <w:numPr>
          <w:ilvl w:val="2"/>
          <w:numId w:val="2"/>
        </w:numPr>
      </w:pPr>
      <w:r>
        <w:t>Ak po uplynutí premlčacej lehoty bola pohľadávka dobrovoľným plnením splnená, plnenie je platné, pretože právo sa nepremlčalo</w:t>
      </w:r>
    </w:p>
    <w:p w:rsidR="00223482" w:rsidRDefault="00223482" w:rsidP="00223482">
      <w:pPr>
        <w:pStyle w:val="Odstavecseseznamem"/>
        <w:numPr>
          <w:ilvl w:val="2"/>
          <w:numId w:val="2"/>
        </w:numPr>
      </w:pPr>
      <w:r>
        <w:t>Po uplynutí premlčacej lehoty žaloba síce ex offo odmietnutá nebude, ale bude odmietnutá, a to vtedy, ak žalovaný podá námietku premlčania</w:t>
      </w:r>
    </w:p>
    <w:p w:rsidR="00223482" w:rsidRDefault="00223482" w:rsidP="00223482">
      <w:pPr>
        <w:pStyle w:val="Odstavecseseznamem"/>
        <w:numPr>
          <w:ilvl w:val="1"/>
          <w:numId w:val="2"/>
        </w:numPr>
      </w:pPr>
      <w:r>
        <w:t> preklúzia</w:t>
      </w:r>
    </w:p>
    <w:p w:rsidR="00223482" w:rsidRDefault="00223482" w:rsidP="00223482">
      <w:pPr>
        <w:pStyle w:val="Odstavecseseznamem"/>
        <w:numPr>
          <w:ilvl w:val="2"/>
          <w:numId w:val="2"/>
        </w:numPr>
      </w:pPr>
      <w:r>
        <w:t>Pred splatnosťou pohľadávky žalobu nie je možné uplatniť, žaloba spočíva</w:t>
      </w:r>
    </w:p>
    <w:p w:rsidR="00223482" w:rsidRDefault="00223482" w:rsidP="00223482">
      <w:pPr>
        <w:pStyle w:val="Odstavecseseznamem"/>
        <w:numPr>
          <w:ilvl w:val="2"/>
          <w:numId w:val="2"/>
        </w:numPr>
      </w:pPr>
      <w:r>
        <w:lastRenderedPageBreak/>
        <w:t>Prvýkrát je žaloba použiteľná  v dobe splatnosti pohľadávky (doba splatnosti = ACTIO NATA) =&gt; žalobu je už možné použiť, pretože pohľadávka už je splatná</w:t>
      </w:r>
    </w:p>
    <w:p w:rsidR="00223482" w:rsidRDefault="00223482" w:rsidP="00223482">
      <w:pPr>
        <w:pStyle w:val="Odstavecseseznamem"/>
        <w:numPr>
          <w:ilvl w:val="2"/>
          <w:numId w:val="2"/>
        </w:numPr>
      </w:pPr>
      <w:r>
        <w:t>Prekluzívna lehota určuje dokedy môže byť žaloba použitá</w:t>
      </w:r>
    </w:p>
    <w:p w:rsidR="00223482" w:rsidRDefault="00223482" w:rsidP="00223482">
      <w:pPr>
        <w:pStyle w:val="Odstavecseseznamem"/>
        <w:numPr>
          <w:ilvl w:val="2"/>
          <w:numId w:val="2"/>
        </w:numPr>
      </w:pPr>
      <w:r>
        <w:t>Pri preklúzii sa stráca nielen nárok vymáhať subjektívne právo, ale aj</w:t>
      </w:r>
      <w:r w:rsidR="00493FE2">
        <w:t xml:space="preserve"> samotné subjektívne právo</w:t>
      </w:r>
    </w:p>
    <w:p w:rsidR="00493FE2" w:rsidRDefault="00493FE2" w:rsidP="00223482">
      <w:pPr>
        <w:pStyle w:val="Odstavecseseznamem"/>
        <w:numPr>
          <w:ilvl w:val="2"/>
          <w:numId w:val="2"/>
        </w:numPr>
      </w:pPr>
      <w:r>
        <w:t>Pri preklúzii bude po uplynutí prekluzívnej lehoty prípadná žaloba zamietnutá ex offo</w:t>
      </w:r>
    </w:p>
    <w:p w:rsidR="00493FE2" w:rsidRDefault="00493FE2" w:rsidP="00493FE2">
      <w:pPr>
        <w:pStyle w:val="Odstavecseseznamem"/>
        <w:numPr>
          <w:ilvl w:val="1"/>
          <w:numId w:val="2"/>
        </w:numPr>
      </w:pPr>
      <w:r>
        <w:t> vždy je buď premlčanie alebo preklúzia</w:t>
      </w:r>
    </w:p>
    <w:p w:rsidR="00493FE2" w:rsidRDefault="00493FE2" w:rsidP="00493FE2">
      <w:pPr>
        <w:pStyle w:val="Odstavecseseznamem"/>
        <w:numPr>
          <w:ilvl w:val="0"/>
          <w:numId w:val="2"/>
        </w:numPr>
      </w:pPr>
      <w:r>
        <w:t>Časti</w:t>
      </w:r>
    </w:p>
    <w:p w:rsidR="00493FE2" w:rsidRDefault="00493FE2" w:rsidP="00493FE2">
      <w:pPr>
        <w:pStyle w:val="Odstavecseseznamem"/>
        <w:numPr>
          <w:ilvl w:val="1"/>
          <w:numId w:val="2"/>
        </w:numPr>
      </w:pPr>
      <w:r>
        <w:t> INTENTIO = právne zdôvodnenie žaloby</w:t>
      </w:r>
    </w:p>
    <w:p w:rsidR="00493FE2" w:rsidRDefault="00493FE2" w:rsidP="00493FE2">
      <w:pPr>
        <w:pStyle w:val="Odstavecseseznamem"/>
        <w:numPr>
          <w:ilvl w:val="1"/>
          <w:numId w:val="2"/>
        </w:numPr>
      </w:pPr>
      <w:r>
        <w:t> CONDEMNATIO = samotný rozsudok</w:t>
      </w:r>
    </w:p>
    <w:p w:rsidR="00493FE2" w:rsidRDefault="00493FE2" w:rsidP="00493FE2">
      <w:pPr>
        <w:pStyle w:val="Nadpis2"/>
      </w:pPr>
      <w:r>
        <w:t>druhy žalôb</w:t>
      </w:r>
    </w:p>
    <w:p w:rsidR="00493FE2" w:rsidRDefault="00493FE2" w:rsidP="00493FE2">
      <w:pPr>
        <w:pStyle w:val="Nadpis3"/>
      </w:pPr>
      <w:r>
        <w:t>civilné žaloby</w:t>
      </w:r>
    </w:p>
    <w:p w:rsidR="00493FE2" w:rsidRDefault="00493FE2" w:rsidP="00493FE2">
      <w:pPr>
        <w:pStyle w:val="Odstavecseseznamem"/>
        <w:numPr>
          <w:ilvl w:val="0"/>
          <w:numId w:val="3"/>
        </w:numPr>
      </w:pPr>
      <w:r>
        <w:t>Opierajú sa o civilné právo</w:t>
      </w:r>
    </w:p>
    <w:p w:rsidR="00493FE2" w:rsidRDefault="00493FE2" w:rsidP="00493FE2">
      <w:pPr>
        <w:pStyle w:val="Nadpis3"/>
      </w:pPr>
      <w:proofErr w:type="spellStart"/>
      <w:r>
        <w:t>Prétorské</w:t>
      </w:r>
      <w:proofErr w:type="spellEnd"/>
      <w:r>
        <w:t xml:space="preserve"> žaloby</w:t>
      </w:r>
    </w:p>
    <w:p w:rsidR="00493FE2" w:rsidRDefault="00493FE2" w:rsidP="00493FE2">
      <w:pPr>
        <w:pStyle w:val="Odstavecseseznamem"/>
        <w:numPr>
          <w:ilvl w:val="0"/>
          <w:numId w:val="3"/>
        </w:numPr>
      </w:pPr>
      <w:r>
        <w:t>ACTIONES HONORARIAE</w:t>
      </w:r>
    </w:p>
    <w:p w:rsidR="00493FE2" w:rsidRDefault="00493FE2" w:rsidP="00493FE2">
      <w:pPr>
        <w:pStyle w:val="Odstavecseseznamem"/>
        <w:numPr>
          <w:ilvl w:val="0"/>
          <w:numId w:val="3"/>
        </w:numPr>
      </w:pPr>
      <w:proofErr w:type="spellStart"/>
      <w:r>
        <w:t>Prétor</w:t>
      </w:r>
      <w:proofErr w:type="spellEnd"/>
      <w:r>
        <w:t xml:space="preserve"> nimi poskytuje ochranu tým subjektívnym právam, ktoré neboli chránené civilným právom</w:t>
      </w:r>
    </w:p>
    <w:p w:rsidR="00493FE2" w:rsidRDefault="00493FE2" w:rsidP="00493FE2">
      <w:pPr>
        <w:pStyle w:val="Odstavecseseznamem"/>
        <w:numPr>
          <w:ilvl w:val="0"/>
          <w:numId w:val="3"/>
        </w:numPr>
      </w:pPr>
      <w:r>
        <w:t>Opierajú sa o </w:t>
      </w:r>
      <w:proofErr w:type="spellStart"/>
      <w:r>
        <w:t>prétorskú</w:t>
      </w:r>
      <w:proofErr w:type="spellEnd"/>
      <w:r>
        <w:t xml:space="preserve"> jurisdikciu</w:t>
      </w:r>
    </w:p>
    <w:p w:rsidR="00493FE2" w:rsidRDefault="00493FE2" w:rsidP="00493FE2">
      <w:pPr>
        <w:pStyle w:val="Odstavecseseznamem"/>
        <w:numPr>
          <w:ilvl w:val="0"/>
          <w:numId w:val="3"/>
        </w:numPr>
      </w:pPr>
      <w:proofErr w:type="spellStart"/>
      <w:r>
        <w:t>Prétor</w:t>
      </w:r>
      <w:proofErr w:type="spellEnd"/>
      <w:r>
        <w:t xml:space="preserve"> pri nich postupuje podľa práva, ale s určitými úpravami</w:t>
      </w:r>
    </w:p>
    <w:p w:rsidR="000D518B" w:rsidRDefault="000D518B" w:rsidP="00493FE2">
      <w:pPr>
        <w:pStyle w:val="Odstavecseseznamem"/>
        <w:numPr>
          <w:ilvl w:val="0"/>
          <w:numId w:val="3"/>
        </w:numPr>
      </w:pPr>
      <w:r>
        <w:t>druhy</w:t>
      </w:r>
    </w:p>
    <w:p w:rsidR="00493FE2" w:rsidRDefault="00493FE2" w:rsidP="000D518B">
      <w:pPr>
        <w:pStyle w:val="Odstavecseseznamem"/>
        <w:numPr>
          <w:ilvl w:val="1"/>
          <w:numId w:val="3"/>
        </w:numPr>
      </w:pPr>
      <w:r>
        <w:t>Žaloba so zámenou subjektov</w:t>
      </w:r>
    </w:p>
    <w:p w:rsidR="000D518B" w:rsidRDefault="000D518B" w:rsidP="000D518B">
      <w:pPr>
        <w:pStyle w:val="Odstavecseseznamem"/>
        <w:numPr>
          <w:ilvl w:val="2"/>
          <w:numId w:val="3"/>
        </w:numPr>
      </w:pPr>
      <w:r>
        <w:t>Iná osoba vystupuje ako žalovaný v </w:t>
      </w:r>
      <w:r w:rsidRPr="000D518B">
        <w:rPr>
          <w:lang w:val="la-Latn"/>
        </w:rPr>
        <w:t>intentiu</w:t>
      </w:r>
      <w:r>
        <w:t xml:space="preserve"> (dlžník), iná v </w:t>
      </w:r>
      <w:r w:rsidRPr="000D518B">
        <w:rPr>
          <w:lang w:val="la-Latn"/>
        </w:rPr>
        <w:t>condemnatiu</w:t>
      </w:r>
      <w:r>
        <w:t xml:space="preserve"> ako odsúdený (ručiteľ)</w:t>
      </w:r>
    </w:p>
    <w:p w:rsidR="00493FE2" w:rsidRDefault="00493FE2" w:rsidP="000D518B">
      <w:pPr>
        <w:pStyle w:val="Odstavecseseznamem"/>
        <w:numPr>
          <w:ilvl w:val="1"/>
          <w:numId w:val="3"/>
        </w:numPr>
      </w:pPr>
      <w:r>
        <w:t>Fiktívne žaloby</w:t>
      </w:r>
    </w:p>
    <w:p w:rsidR="00493FE2" w:rsidRDefault="00493FE2" w:rsidP="000D518B">
      <w:pPr>
        <w:pStyle w:val="Odstavecseseznamem"/>
        <w:numPr>
          <w:ilvl w:val="2"/>
          <w:numId w:val="3"/>
        </w:numPr>
      </w:pPr>
      <w:r>
        <w:t xml:space="preserve"> právna fikcia = fingovanie niečoho, čo nie je, ale bude to mať právne následky (napr. Riman + </w:t>
      </w:r>
      <w:proofErr w:type="spellStart"/>
      <w:r>
        <w:t>Neriman</w:t>
      </w:r>
      <w:proofErr w:type="spellEnd"/>
      <w:r>
        <w:t xml:space="preserve">, ale podľa </w:t>
      </w:r>
      <w:r w:rsidRPr="00493FE2">
        <w:rPr>
          <w:lang w:val="la-Latn"/>
        </w:rPr>
        <w:t>ius</w:t>
      </w:r>
      <w:r>
        <w:t xml:space="preserve"> civile)</w:t>
      </w:r>
    </w:p>
    <w:p w:rsidR="00493FE2" w:rsidRDefault="000D518B" w:rsidP="000D518B">
      <w:pPr>
        <w:pStyle w:val="Odstavecseseznamem"/>
        <w:numPr>
          <w:ilvl w:val="1"/>
          <w:numId w:val="3"/>
        </w:numPr>
      </w:pPr>
      <w:r>
        <w:t>Žaloby osnované na faktickú situáciu</w:t>
      </w:r>
    </w:p>
    <w:p w:rsidR="000D518B" w:rsidRDefault="000D518B" w:rsidP="000D518B">
      <w:pPr>
        <w:pStyle w:val="Odstavecseseznamem"/>
        <w:numPr>
          <w:ilvl w:val="2"/>
          <w:numId w:val="3"/>
        </w:numPr>
      </w:pPr>
      <w:r>
        <w:t xml:space="preserve">Vzťahovali sa na prípady, pri ktorých </w:t>
      </w:r>
      <w:proofErr w:type="spellStart"/>
      <w:r>
        <w:t>prétor</w:t>
      </w:r>
      <w:proofErr w:type="spellEnd"/>
      <w:r>
        <w:t xml:space="preserve"> chcel chrániť vzťah, ktorý ale právne </w:t>
      </w:r>
      <w:r w:rsidRPr="000D518B">
        <w:rPr>
          <w:lang w:val="la-Latn"/>
        </w:rPr>
        <w:t>ius civile</w:t>
      </w:r>
      <w:r>
        <w:t xml:space="preserve"> neupravovalo</w:t>
      </w:r>
    </w:p>
    <w:p w:rsidR="000D518B" w:rsidRDefault="00CE0FBD" w:rsidP="000D518B">
      <w:pPr>
        <w:pStyle w:val="Nadpis3"/>
      </w:pPr>
      <w:r>
        <w:t>Žaloby prísneho práva</w:t>
      </w:r>
    </w:p>
    <w:p w:rsidR="00CE0FBD" w:rsidRDefault="00CE0FBD" w:rsidP="00CE0FBD">
      <w:pPr>
        <w:pStyle w:val="Odstavecseseznamem"/>
        <w:numPr>
          <w:ilvl w:val="0"/>
          <w:numId w:val="4"/>
        </w:numPr>
      </w:pPr>
      <w:r>
        <w:t>Ich znenie presne zodpovedá určitému typu kontraktov</w:t>
      </w:r>
    </w:p>
    <w:p w:rsidR="00CE0FBD" w:rsidRPr="00CE0FBD" w:rsidRDefault="00CE0FBD" w:rsidP="00CE0FBD">
      <w:pPr>
        <w:pStyle w:val="Odstavecseseznamem"/>
        <w:numPr>
          <w:ilvl w:val="0"/>
          <w:numId w:val="4"/>
        </w:numPr>
      </w:pPr>
      <w:r>
        <w:t>Nepripúšťa sa brať na zreteľ osobitosti prípadu</w:t>
      </w:r>
    </w:p>
    <w:p w:rsidR="00CE0FBD" w:rsidRPr="00CE0FBD" w:rsidRDefault="00CE0FBD" w:rsidP="00CE0FBD">
      <w:pPr>
        <w:pStyle w:val="Nadpis3"/>
      </w:pPr>
      <w:r>
        <w:t>Žaloby spočívajúce na dobromyseľnosti</w:t>
      </w:r>
    </w:p>
    <w:p w:rsidR="00493FE2" w:rsidRDefault="00CE0FBD" w:rsidP="00CE0FBD">
      <w:pPr>
        <w:pStyle w:val="Odstavecseseznamem"/>
        <w:numPr>
          <w:ilvl w:val="0"/>
          <w:numId w:val="5"/>
        </w:numPr>
      </w:pPr>
      <w:r>
        <w:t>Nezneli na určité plnenie</w:t>
      </w:r>
    </w:p>
    <w:p w:rsidR="00CE0FBD" w:rsidRDefault="00CE0FBD" w:rsidP="00CE0FBD">
      <w:pPr>
        <w:pStyle w:val="Odstavecseseznamem"/>
        <w:numPr>
          <w:ilvl w:val="0"/>
          <w:numId w:val="5"/>
        </w:numPr>
      </w:pPr>
      <w:r>
        <w:t>Obsahujú doložku dobromyseľnosti</w:t>
      </w:r>
    </w:p>
    <w:p w:rsidR="00CE0FBD" w:rsidRDefault="00CE0FBD" w:rsidP="00CE0FBD">
      <w:pPr>
        <w:pStyle w:val="Odstavecseseznamem"/>
        <w:numPr>
          <w:ilvl w:val="0"/>
          <w:numId w:val="5"/>
        </w:numPr>
      </w:pPr>
      <w:r>
        <w:t>Sudca posudzuje spor podľa pravidiel slušnosti, berie ohľad na všetky okolnosti prípadu</w:t>
      </w:r>
    </w:p>
    <w:p w:rsidR="00CE0FBD" w:rsidRDefault="00CE0FBD" w:rsidP="00CE0FBD">
      <w:pPr>
        <w:pStyle w:val="Nadpis3"/>
      </w:pPr>
      <w:r>
        <w:t>Arbitrárne žaloby</w:t>
      </w:r>
    </w:p>
    <w:p w:rsidR="00CE0FBD" w:rsidRDefault="00CE0FBD" w:rsidP="00CE0FBD">
      <w:pPr>
        <w:pStyle w:val="Odstavecseseznamem"/>
        <w:numPr>
          <w:ilvl w:val="0"/>
          <w:numId w:val="6"/>
        </w:numPr>
      </w:pPr>
      <w:r>
        <w:t>Osobné i vecné žaloby</w:t>
      </w:r>
    </w:p>
    <w:p w:rsidR="00CE0FBD" w:rsidRDefault="00CE0FBD" w:rsidP="00CE0FBD">
      <w:pPr>
        <w:pStyle w:val="Odstavecseseznamem"/>
        <w:numPr>
          <w:ilvl w:val="0"/>
          <w:numId w:val="6"/>
        </w:numPr>
      </w:pPr>
      <w:r>
        <w:t>Ak sudca dospel k presvedčeniu o žalobcovom práve, mohol pred vynesením rozsudku ponechať na žalovaného, či žalobcovi vydá spornú vec, alebo sa nechá odsúdiť</w:t>
      </w:r>
    </w:p>
    <w:p w:rsidR="00CE0FBD" w:rsidRDefault="00CE0FBD" w:rsidP="00CE0FBD">
      <w:pPr>
        <w:pStyle w:val="Odstavecseseznamem"/>
        <w:numPr>
          <w:ilvl w:val="0"/>
          <w:numId w:val="6"/>
        </w:numPr>
      </w:pPr>
      <w:r>
        <w:t>Až v </w:t>
      </w:r>
      <w:proofErr w:type="spellStart"/>
      <w:r>
        <w:t>justiniánskom</w:t>
      </w:r>
      <w:proofErr w:type="spellEnd"/>
      <w:r>
        <w:t xml:space="preserve"> práve</w:t>
      </w:r>
    </w:p>
    <w:p w:rsidR="00CE0FBD" w:rsidRDefault="00CE0FBD" w:rsidP="00CE0FBD">
      <w:pPr>
        <w:pStyle w:val="Nadpis3"/>
      </w:pPr>
      <w:r>
        <w:t>Priame žaloby</w:t>
      </w:r>
    </w:p>
    <w:p w:rsidR="00CE0FBD" w:rsidRDefault="00CE0FBD" w:rsidP="00CE0FBD">
      <w:pPr>
        <w:pStyle w:val="Odstavecseseznamem"/>
        <w:numPr>
          <w:ilvl w:val="0"/>
          <w:numId w:val="7"/>
        </w:numPr>
      </w:pPr>
      <w:r>
        <w:t>Pôvodné žaloby</w:t>
      </w:r>
      <w:r w:rsidRPr="00CE0FBD">
        <w:rPr>
          <w:lang w:val="la-Latn"/>
        </w:rPr>
        <w:t xml:space="preserve"> ius civile</w:t>
      </w:r>
      <w:r>
        <w:t xml:space="preserve"> alebo </w:t>
      </w:r>
      <w:r w:rsidRPr="00CE0FBD">
        <w:rPr>
          <w:lang w:val="la-Latn"/>
        </w:rPr>
        <w:t>ius honorarium</w:t>
      </w:r>
    </w:p>
    <w:p w:rsidR="00CE0FBD" w:rsidRDefault="00CE0FBD" w:rsidP="00CE0FBD">
      <w:pPr>
        <w:pStyle w:val="Nadpis3"/>
      </w:pPr>
      <w:r>
        <w:t>Obdobné žaloby</w:t>
      </w:r>
    </w:p>
    <w:p w:rsidR="00CE0FBD" w:rsidRDefault="001A2C6D" w:rsidP="00CE0FBD">
      <w:pPr>
        <w:pStyle w:val="Odstavecseseznamem"/>
        <w:numPr>
          <w:ilvl w:val="0"/>
          <w:numId w:val="7"/>
        </w:numPr>
      </w:pPr>
      <w:r>
        <w:t xml:space="preserve">Žaloby </w:t>
      </w:r>
      <w:proofErr w:type="spellStart"/>
      <w:r>
        <w:t>ius</w:t>
      </w:r>
      <w:proofErr w:type="spellEnd"/>
      <w:r>
        <w:t xml:space="preserve"> </w:t>
      </w:r>
      <w:proofErr w:type="spellStart"/>
      <w:r>
        <w:t>honorarium</w:t>
      </w:r>
      <w:proofErr w:type="spellEnd"/>
    </w:p>
    <w:p w:rsidR="001A2C6D" w:rsidRDefault="001A2C6D" w:rsidP="00CE0FBD">
      <w:pPr>
        <w:pStyle w:val="Odstavecseseznamem"/>
        <w:numPr>
          <w:ilvl w:val="0"/>
          <w:numId w:val="7"/>
        </w:numPr>
      </w:pPr>
      <w:r>
        <w:lastRenderedPageBreak/>
        <w:t>Vzťahovali sa na prípady právom nepredvídané, ale podobné predvídaným</w:t>
      </w:r>
    </w:p>
    <w:p w:rsidR="001A2C6D" w:rsidRDefault="001A2C6D" w:rsidP="001A2C6D">
      <w:pPr>
        <w:pStyle w:val="Nadpis3"/>
      </w:pPr>
      <w:r>
        <w:t>Delenie žalôb podľa sledovaného cieľa</w:t>
      </w:r>
    </w:p>
    <w:p w:rsidR="001A2C6D" w:rsidRDefault="001A2C6D" w:rsidP="001A2C6D">
      <w:pPr>
        <w:pStyle w:val="Odstavecseseznamem"/>
        <w:numPr>
          <w:ilvl w:val="0"/>
          <w:numId w:val="8"/>
        </w:numPr>
      </w:pPr>
      <w:r>
        <w:t>Žaloby meritórne = rozhodovala sa nimi sporná právna otázka</w:t>
      </w:r>
    </w:p>
    <w:p w:rsidR="001A2C6D" w:rsidRDefault="001A2C6D" w:rsidP="001A2C6D">
      <w:pPr>
        <w:pStyle w:val="Odstavecseseznamem"/>
        <w:numPr>
          <w:ilvl w:val="0"/>
          <w:numId w:val="8"/>
        </w:numPr>
      </w:pPr>
      <w:r>
        <w:t>Žaloby exekučné = zabezpečovali výkon už vyneseného rozsudku</w:t>
      </w:r>
    </w:p>
    <w:p w:rsidR="001A2C6D" w:rsidRPr="001A2C6D" w:rsidRDefault="001A2C6D" w:rsidP="001A2C6D">
      <w:pPr>
        <w:pStyle w:val="Odstavecseseznamem"/>
        <w:numPr>
          <w:ilvl w:val="0"/>
          <w:numId w:val="8"/>
        </w:numPr>
      </w:pPr>
      <w:r>
        <w:t>Žaloby určovacie = mali vyjasniť právnu alebo skutkovú situáciu ako predpoklad konečného rozsudku</w:t>
      </w:r>
    </w:p>
    <w:sectPr w:rsidR="001A2C6D" w:rsidRPr="001A2C6D" w:rsidSect="00CC62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25710"/>
    <w:multiLevelType w:val="hybridMultilevel"/>
    <w:tmpl w:val="7EE204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14CF6"/>
    <w:multiLevelType w:val="hybridMultilevel"/>
    <w:tmpl w:val="7B6E8F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F56B66"/>
    <w:multiLevelType w:val="hybridMultilevel"/>
    <w:tmpl w:val="491AFAE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704D82"/>
    <w:multiLevelType w:val="hybridMultilevel"/>
    <w:tmpl w:val="4D1239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723AB1"/>
    <w:multiLevelType w:val="hybridMultilevel"/>
    <w:tmpl w:val="CB5C09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C8568F"/>
    <w:multiLevelType w:val="hybridMultilevel"/>
    <w:tmpl w:val="E2C43EE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974076"/>
    <w:multiLevelType w:val="hybridMultilevel"/>
    <w:tmpl w:val="646842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6A09DF"/>
    <w:multiLevelType w:val="hybridMultilevel"/>
    <w:tmpl w:val="BCEE922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6221"/>
    <w:rsid w:val="000D518B"/>
    <w:rsid w:val="001A2C6D"/>
    <w:rsid w:val="00223482"/>
    <w:rsid w:val="00493FE2"/>
    <w:rsid w:val="00B344A5"/>
    <w:rsid w:val="00CC6221"/>
    <w:rsid w:val="00CE0FBD"/>
    <w:rsid w:val="00F62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44A5"/>
  </w:style>
  <w:style w:type="paragraph" w:styleId="Nadpis1">
    <w:name w:val="heading 1"/>
    <w:basedOn w:val="Normln"/>
    <w:next w:val="Normln"/>
    <w:link w:val="Nadpis1Char"/>
    <w:uiPriority w:val="9"/>
    <w:qFormat/>
    <w:rsid w:val="00CC62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C62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93F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62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62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CC62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CC6221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CC62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93FE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3</cp:revision>
  <dcterms:created xsi:type="dcterms:W3CDTF">2012-12-26T12:07:00Z</dcterms:created>
  <dcterms:modified xsi:type="dcterms:W3CDTF">2012-12-28T08:18:00Z</dcterms:modified>
</cp:coreProperties>
</file>