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342" w:rsidRDefault="003B6818" w:rsidP="003B6818">
      <w:pPr>
        <w:pStyle w:val="Nzev"/>
      </w:pPr>
      <w:proofErr w:type="spellStart"/>
      <w:r>
        <w:t>Formulový</w:t>
      </w:r>
      <w:proofErr w:type="spellEnd"/>
      <w:r>
        <w:t xml:space="preserve"> proces – konanie pred magistrátom (in iure).</w:t>
      </w:r>
    </w:p>
    <w:p w:rsidR="003B6818" w:rsidRDefault="003B6818" w:rsidP="003B6818">
      <w:pPr>
        <w:pStyle w:val="Odstavecseseznamem"/>
        <w:numPr>
          <w:ilvl w:val="0"/>
          <w:numId w:val="1"/>
        </w:numPr>
      </w:pPr>
      <w:proofErr w:type="spellStart"/>
      <w:r>
        <w:t>Prétor</w:t>
      </w:r>
      <w:proofErr w:type="spellEnd"/>
      <w:r>
        <w:t xml:space="preserve"> tu zohrával významnú úlohu</w:t>
      </w:r>
    </w:p>
    <w:p w:rsidR="003B6818" w:rsidRDefault="003B6818" w:rsidP="003B6818">
      <w:pPr>
        <w:pStyle w:val="Odstavecseseznamem"/>
        <w:numPr>
          <w:ilvl w:val="0"/>
          <w:numId w:val="1"/>
        </w:numPr>
      </w:pPr>
      <w:r>
        <w:t>Funkcie</w:t>
      </w:r>
    </w:p>
    <w:p w:rsidR="003B6818" w:rsidRDefault="003B6818" w:rsidP="003B6818">
      <w:pPr>
        <w:pStyle w:val="Odstavecseseznamem"/>
        <w:numPr>
          <w:ilvl w:val="1"/>
          <w:numId w:val="1"/>
        </w:numPr>
      </w:pPr>
      <w:r>
        <w:t> určiť sudcu a vymedziť mu rámec pôsobnosti</w:t>
      </w:r>
    </w:p>
    <w:p w:rsidR="003B6818" w:rsidRDefault="003B6818" w:rsidP="003B6818">
      <w:pPr>
        <w:pStyle w:val="Odstavecseseznamem"/>
        <w:numPr>
          <w:ilvl w:val="1"/>
          <w:numId w:val="1"/>
        </w:numPr>
      </w:pPr>
      <w:r>
        <w:t> formulovať, t.j. vymedziť žalobnú požiadavku</w:t>
      </w:r>
    </w:p>
    <w:p w:rsidR="003B6818" w:rsidRDefault="003B6818" w:rsidP="003B6818">
      <w:pPr>
        <w:pStyle w:val="Odstavecseseznamem"/>
        <w:numPr>
          <w:ilvl w:val="1"/>
          <w:numId w:val="1"/>
        </w:numPr>
      </w:pPr>
      <w:r>
        <w:t> vymedziť argumentáciu žalovaného</w:t>
      </w:r>
    </w:p>
    <w:p w:rsidR="003B6818" w:rsidRDefault="003B6818" w:rsidP="003B6818">
      <w:pPr>
        <w:pStyle w:val="Odstavecseseznamem"/>
        <w:numPr>
          <w:ilvl w:val="2"/>
          <w:numId w:val="1"/>
        </w:numPr>
      </w:pPr>
      <w:r>
        <w:t>V predošlých 2 sa kryštalizovalo meritum sporu</w:t>
      </w:r>
    </w:p>
    <w:p w:rsidR="003B6818" w:rsidRDefault="003B6818" w:rsidP="003B6818">
      <w:pPr>
        <w:pStyle w:val="Odstavecseseznamem"/>
        <w:numPr>
          <w:ilvl w:val="0"/>
          <w:numId w:val="1"/>
        </w:numPr>
      </w:pPr>
      <w:r>
        <w:t>Začiatkom = dostavenie sa strán</w:t>
      </w:r>
    </w:p>
    <w:p w:rsidR="003B6818" w:rsidRDefault="003B6818" w:rsidP="003B6818">
      <w:pPr>
        <w:pStyle w:val="Odstavecseseznamem"/>
        <w:numPr>
          <w:ilvl w:val="0"/>
          <w:numId w:val="1"/>
        </w:numPr>
      </w:pPr>
      <w:r>
        <w:t>Koniec = zostavenie LITIS CONTESTATIO</w:t>
      </w:r>
    </w:p>
    <w:p w:rsidR="003B6818" w:rsidRDefault="003B6818" w:rsidP="003B6818">
      <w:pPr>
        <w:pStyle w:val="Odstavecseseznamem"/>
        <w:numPr>
          <w:ilvl w:val="0"/>
          <w:numId w:val="1"/>
        </w:numPr>
      </w:pPr>
      <w:r>
        <w:t>Žalobca musel nielen vyzvať žalovaného, ale mu aj oznámiť, v akej veci ho ide žalovať</w:t>
      </w:r>
    </w:p>
    <w:p w:rsidR="003B6818" w:rsidRDefault="003B6818" w:rsidP="003B6818">
      <w:pPr>
        <w:pStyle w:val="Odstavecseseznamem"/>
        <w:numPr>
          <w:ilvl w:val="0"/>
          <w:numId w:val="1"/>
        </w:numPr>
      </w:pPr>
      <w:r>
        <w:t xml:space="preserve">Žalobca poprosil </w:t>
      </w:r>
      <w:proofErr w:type="spellStart"/>
      <w:r>
        <w:t>prétora</w:t>
      </w:r>
      <w:proofErr w:type="spellEnd"/>
      <w:r>
        <w:t xml:space="preserve"> o priznanie žaloby</w:t>
      </w:r>
    </w:p>
    <w:p w:rsidR="003B6818" w:rsidRDefault="003B6818" w:rsidP="003B6818">
      <w:pPr>
        <w:pStyle w:val="Odstavecseseznamem"/>
        <w:numPr>
          <w:ilvl w:val="0"/>
          <w:numId w:val="1"/>
        </w:numPr>
      </w:pPr>
      <w:r>
        <w:t>Žalovaný spravidla rozvádzal dôvody, prečo by žaloba mala byť zamietnutá, resp. prečo by jej sudca nemal vyhovieť</w:t>
      </w:r>
    </w:p>
    <w:p w:rsidR="003B6818" w:rsidRDefault="003B6818" w:rsidP="003B6818">
      <w:pPr>
        <w:pStyle w:val="Odstavecseseznamem"/>
        <w:numPr>
          <w:ilvl w:val="0"/>
          <w:numId w:val="1"/>
        </w:numPr>
      </w:pPr>
      <w:r>
        <w:t>Na základe predošlej diskusie a svojich dojmov magistrát</w:t>
      </w:r>
    </w:p>
    <w:p w:rsidR="003B6818" w:rsidRDefault="003B6818" w:rsidP="003B6818">
      <w:pPr>
        <w:pStyle w:val="Odstavecseseznamem"/>
        <w:numPr>
          <w:ilvl w:val="1"/>
          <w:numId w:val="1"/>
        </w:numPr>
      </w:pPr>
      <w:r>
        <w:t> žalobu odoprel</w:t>
      </w:r>
    </w:p>
    <w:p w:rsidR="003B6818" w:rsidRDefault="003B6818" w:rsidP="003B6818">
      <w:pPr>
        <w:pStyle w:val="Odstavecseseznamem"/>
        <w:numPr>
          <w:ilvl w:val="2"/>
          <w:numId w:val="1"/>
        </w:numPr>
      </w:pPr>
      <w:r>
        <w:t>Len zo zjavných dôvodov:</w:t>
      </w:r>
    </w:p>
    <w:p w:rsidR="003B6818" w:rsidRDefault="003B6818" w:rsidP="003B6818">
      <w:pPr>
        <w:pStyle w:val="Odstavecseseznamem"/>
        <w:numPr>
          <w:ilvl w:val="3"/>
          <w:numId w:val="1"/>
        </w:numPr>
      </w:pPr>
      <w:r>
        <w:t>Celkom zjavné nesprávne uvedenie skutkového stavu</w:t>
      </w:r>
    </w:p>
    <w:p w:rsidR="003B6818" w:rsidRDefault="003B6818" w:rsidP="003B6818">
      <w:pPr>
        <w:pStyle w:val="Odstavecseseznamem"/>
        <w:numPr>
          <w:ilvl w:val="3"/>
          <w:numId w:val="1"/>
        </w:numPr>
      </w:pPr>
      <w:r>
        <w:t>Požadovanie celkom zjavne nesprávnej žaloby</w:t>
      </w:r>
    </w:p>
    <w:p w:rsidR="003B6818" w:rsidRDefault="003B6818" w:rsidP="003B6818">
      <w:pPr>
        <w:pStyle w:val="Odstavecseseznamem"/>
        <w:numPr>
          <w:ilvl w:val="3"/>
          <w:numId w:val="1"/>
        </w:numPr>
      </w:pPr>
      <w:r>
        <w:t>Nedostatok spôsobilosti na právne úkony na strane žalobcu alebo žalovaného</w:t>
      </w:r>
    </w:p>
    <w:p w:rsidR="00E41716" w:rsidRDefault="00E41716" w:rsidP="003B6818">
      <w:pPr>
        <w:pStyle w:val="Odstavecseseznamem"/>
        <w:numPr>
          <w:ilvl w:val="3"/>
          <w:numId w:val="1"/>
        </w:numPr>
      </w:pPr>
      <w:r>
        <w:t>Neprítomnosť jednej zo strán</w:t>
      </w:r>
    </w:p>
    <w:p w:rsidR="00E41716" w:rsidRDefault="00E41716" w:rsidP="003B6818">
      <w:pPr>
        <w:pStyle w:val="Odstavecseseznamem"/>
        <w:numPr>
          <w:ilvl w:val="3"/>
          <w:numId w:val="1"/>
        </w:numPr>
      </w:pPr>
      <w:r>
        <w:t xml:space="preserve">Miestna / vecná nepríslušnosť </w:t>
      </w:r>
      <w:proofErr w:type="spellStart"/>
      <w:r>
        <w:t>magistráta</w:t>
      </w:r>
      <w:proofErr w:type="spellEnd"/>
    </w:p>
    <w:p w:rsidR="00E41716" w:rsidRDefault="00E41716" w:rsidP="003B6818">
      <w:pPr>
        <w:pStyle w:val="Odstavecseseznamem"/>
        <w:numPr>
          <w:ilvl w:val="3"/>
          <w:numId w:val="1"/>
        </w:numPr>
      </w:pPr>
      <w:r>
        <w:t>Neprípustnosť súkromnoprávneho procesu v prejednávanej veci</w:t>
      </w:r>
    </w:p>
    <w:p w:rsidR="003B6818" w:rsidRDefault="003B6818" w:rsidP="003B6818">
      <w:pPr>
        <w:pStyle w:val="Odstavecseseznamem"/>
        <w:numPr>
          <w:ilvl w:val="1"/>
          <w:numId w:val="1"/>
        </w:numPr>
      </w:pPr>
      <w:r>
        <w:t> žalobu povolil a ďalej sa riešil jej rozsah a</w:t>
      </w:r>
      <w:r w:rsidR="00E41716">
        <w:t> </w:t>
      </w:r>
      <w:r>
        <w:t>obsah</w:t>
      </w:r>
    </w:p>
    <w:p w:rsidR="00E41716" w:rsidRDefault="00E41716" w:rsidP="00E41716">
      <w:pPr>
        <w:pStyle w:val="Odstavecseseznamem"/>
        <w:numPr>
          <w:ilvl w:val="0"/>
          <w:numId w:val="1"/>
        </w:numPr>
      </w:pPr>
      <w:r>
        <w:t>Počas celého trvania fázy bolo možné spor ukončiť</w:t>
      </w:r>
    </w:p>
    <w:p w:rsidR="00E41716" w:rsidRDefault="00E41716" w:rsidP="00E41716">
      <w:pPr>
        <w:pStyle w:val="Odstavecseseznamem"/>
        <w:numPr>
          <w:ilvl w:val="1"/>
          <w:numId w:val="1"/>
        </w:numPr>
      </w:pPr>
      <w:r>
        <w:t> uznaním žalobcovho nároku žalovaným</w:t>
      </w:r>
    </w:p>
    <w:p w:rsidR="00E41716" w:rsidRPr="00BF3211" w:rsidRDefault="00E41716" w:rsidP="00E41716">
      <w:pPr>
        <w:pStyle w:val="Odstavecseseznamem"/>
        <w:numPr>
          <w:ilvl w:val="2"/>
          <w:numId w:val="1"/>
        </w:numPr>
        <w:rPr>
          <w:lang w:val="la-Latn"/>
        </w:rPr>
      </w:pPr>
      <w:r>
        <w:t xml:space="preserve">Mohla ale ostať sporná výška nároku =&gt; </w:t>
      </w:r>
      <w:r w:rsidRPr="00BF3211">
        <w:rPr>
          <w:lang w:val="la-Latn"/>
        </w:rPr>
        <w:t>actio confessoria</w:t>
      </w:r>
    </w:p>
    <w:p w:rsidR="00E41716" w:rsidRDefault="00E41716" w:rsidP="00E41716">
      <w:pPr>
        <w:pStyle w:val="Odstavecseseznamem"/>
        <w:numPr>
          <w:ilvl w:val="1"/>
          <w:numId w:val="1"/>
        </w:numPr>
      </w:pPr>
      <w:r>
        <w:t> prísahou</w:t>
      </w:r>
    </w:p>
    <w:p w:rsidR="00E41716" w:rsidRDefault="00E41716" w:rsidP="00E41716">
      <w:pPr>
        <w:pStyle w:val="Odstavecseseznamem"/>
        <w:numPr>
          <w:ilvl w:val="1"/>
          <w:numId w:val="1"/>
        </w:numPr>
      </w:pPr>
      <w:r>
        <w:t> pokonávkou</w:t>
      </w:r>
    </w:p>
    <w:p w:rsidR="00E41716" w:rsidRDefault="00E41716" w:rsidP="00E41716">
      <w:pPr>
        <w:pStyle w:val="Odstavecseseznamem"/>
        <w:numPr>
          <w:ilvl w:val="0"/>
          <w:numId w:val="1"/>
        </w:numPr>
      </w:pPr>
      <w:r>
        <w:t>Ak sa žalovaný nebránil, žalobca bol splnomocnený na odvedenie žalovaného do súkromnej väzby</w:t>
      </w:r>
    </w:p>
    <w:p w:rsidR="00E41716" w:rsidRPr="00BF3211" w:rsidRDefault="00E41716" w:rsidP="00E41716">
      <w:pPr>
        <w:pStyle w:val="Odstavecseseznamem"/>
        <w:numPr>
          <w:ilvl w:val="0"/>
          <w:numId w:val="1"/>
        </w:numPr>
        <w:rPr>
          <w:lang w:val="la-Latn"/>
        </w:rPr>
      </w:pPr>
      <w:r w:rsidRPr="00BF3211">
        <w:rPr>
          <w:lang w:val="la-Latn"/>
        </w:rPr>
        <w:t>Actiones in personam</w:t>
      </w:r>
    </w:p>
    <w:p w:rsidR="00E41716" w:rsidRDefault="00E41716" w:rsidP="00E41716">
      <w:pPr>
        <w:pStyle w:val="Odstavecseseznamem"/>
        <w:numPr>
          <w:ilvl w:val="1"/>
          <w:numId w:val="1"/>
        </w:numPr>
      </w:pPr>
      <w:r>
        <w:t> ak žalovaný bezdôvodne popieral nároky žalobcu, bol odsúdený na 2-násobok</w:t>
      </w:r>
    </w:p>
    <w:p w:rsidR="00E41716" w:rsidRPr="00BF3211" w:rsidRDefault="00E41716" w:rsidP="00E41716">
      <w:pPr>
        <w:pStyle w:val="Odstavecseseznamem"/>
        <w:numPr>
          <w:ilvl w:val="0"/>
          <w:numId w:val="1"/>
        </w:numPr>
        <w:rPr>
          <w:lang w:val="la-Latn"/>
        </w:rPr>
      </w:pPr>
      <w:r w:rsidRPr="00BF3211">
        <w:rPr>
          <w:lang w:val="la-Latn"/>
        </w:rPr>
        <w:t>Actiones in rem</w:t>
      </w:r>
    </w:p>
    <w:p w:rsidR="00E41716" w:rsidRDefault="00E41716" w:rsidP="00E41716">
      <w:pPr>
        <w:pStyle w:val="Odstavecseseznamem"/>
        <w:numPr>
          <w:ilvl w:val="1"/>
          <w:numId w:val="1"/>
        </w:numPr>
      </w:pPr>
      <w:r>
        <w:t> žalovaný nebol povinný spolupracovať</w:t>
      </w:r>
    </w:p>
    <w:p w:rsidR="00E41716" w:rsidRDefault="00E41716" w:rsidP="00E41716">
      <w:pPr>
        <w:pStyle w:val="Odstavecseseznamem"/>
        <w:numPr>
          <w:ilvl w:val="0"/>
          <w:numId w:val="1"/>
        </w:numPr>
      </w:pPr>
      <w:r>
        <w:t>Námietka</w:t>
      </w:r>
    </w:p>
    <w:p w:rsidR="00E41716" w:rsidRPr="00BF3211" w:rsidRDefault="00E41716" w:rsidP="00E41716">
      <w:pPr>
        <w:pStyle w:val="Odstavecseseznamem"/>
        <w:numPr>
          <w:ilvl w:val="1"/>
          <w:numId w:val="1"/>
        </w:numPr>
        <w:rPr>
          <w:lang w:val="la-Latn"/>
        </w:rPr>
      </w:pPr>
      <w:r>
        <w:t> </w:t>
      </w:r>
      <w:r w:rsidRPr="00BF3211">
        <w:rPr>
          <w:lang w:val="la-Latn"/>
        </w:rPr>
        <w:t>ex</w:t>
      </w:r>
      <w:r w:rsidR="00BF3211">
        <w:t>c</w:t>
      </w:r>
      <w:r w:rsidRPr="00BF3211">
        <w:rPr>
          <w:lang w:val="la-Latn"/>
        </w:rPr>
        <w:t>eptio</w:t>
      </w:r>
    </w:p>
    <w:p w:rsidR="00E41716" w:rsidRDefault="00E41716" w:rsidP="00E41716">
      <w:pPr>
        <w:pStyle w:val="Odstavecseseznamem"/>
        <w:numPr>
          <w:ilvl w:val="1"/>
          <w:numId w:val="1"/>
        </w:numPr>
      </w:pPr>
      <w:r>
        <w:t> skutočnosti, ktoré nepopierajú dôvody žaloby, ale ju zneškodňujú</w:t>
      </w:r>
    </w:p>
    <w:p w:rsidR="00E41716" w:rsidRDefault="00E41716" w:rsidP="00E41716">
      <w:pPr>
        <w:pStyle w:val="Odstavecseseznamem"/>
        <w:numPr>
          <w:ilvl w:val="1"/>
          <w:numId w:val="1"/>
        </w:numPr>
      </w:pPr>
      <w:r>
        <w:t> vsunutá do žalobnej formuly</w:t>
      </w:r>
    </w:p>
    <w:p w:rsidR="00E41716" w:rsidRDefault="00BF3211" w:rsidP="00E41716">
      <w:pPr>
        <w:pStyle w:val="Odstavecseseznamem"/>
        <w:numPr>
          <w:ilvl w:val="0"/>
          <w:numId w:val="1"/>
        </w:numPr>
      </w:pPr>
      <w:r>
        <w:t>Ak bolo jasné, že obe strany sú ochotné dať vec preskúmať sudcovi, dohodli sa na sudcovi a spoločne s magistrátom zoštylizovali žalobnú formulu</w:t>
      </w:r>
    </w:p>
    <w:p w:rsidR="00BF3211" w:rsidRDefault="00BF3211" w:rsidP="00E41716">
      <w:pPr>
        <w:pStyle w:val="Odstavecseseznamem"/>
        <w:numPr>
          <w:ilvl w:val="0"/>
          <w:numId w:val="1"/>
        </w:numPr>
      </w:pPr>
      <w:proofErr w:type="spellStart"/>
      <w:r>
        <w:t>Prétor</w:t>
      </w:r>
      <w:proofErr w:type="spellEnd"/>
      <w:r>
        <w:t xml:space="preserve"> vyriekol, že voči žalovanému žalobca môže viesť spor = IUDICIUM DARE</w:t>
      </w:r>
    </w:p>
    <w:p w:rsidR="00BF3211" w:rsidRPr="003B6818" w:rsidRDefault="00BF3211" w:rsidP="00BF3211">
      <w:pPr>
        <w:pStyle w:val="Odstavecseseznamem"/>
        <w:numPr>
          <w:ilvl w:val="0"/>
          <w:numId w:val="1"/>
        </w:numPr>
      </w:pPr>
      <w:r>
        <w:t>LITIS CONTESTATIO = začatie vlastného procesu</w:t>
      </w:r>
    </w:p>
    <w:sectPr w:rsidR="00BF3211" w:rsidRPr="003B6818" w:rsidSect="003B68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97D7D"/>
    <w:multiLevelType w:val="hybridMultilevel"/>
    <w:tmpl w:val="14A8E6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B6818"/>
    <w:rsid w:val="003B6818"/>
    <w:rsid w:val="00852342"/>
    <w:rsid w:val="00BF3211"/>
    <w:rsid w:val="00E41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23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B68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B68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3B68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2012-12-28T17:21:00Z</dcterms:created>
  <dcterms:modified xsi:type="dcterms:W3CDTF">2012-12-28T17:48:00Z</dcterms:modified>
</cp:coreProperties>
</file>