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7558F" w14:textId="77777777" w:rsidR="00F125B8" w:rsidRPr="00B214BF" w:rsidRDefault="008A458F" w:rsidP="008A458F">
      <w:pPr>
        <w:rPr>
          <w:b/>
          <w:sz w:val="28"/>
          <w:szCs w:val="28"/>
          <w:u w:val="single"/>
        </w:rPr>
      </w:pPr>
      <w:r w:rsidRPr="00B214BF">
        <w:rPr>
          <w:b/>
          <w:sz w:val="28"/>
          <w:szCs w:val="28"/>
          <w:u w:val="single"/>
        </w:rPr>
        <w:t>Pointa</w:t>
      </w:r>
    </w:p>
    <w:p w14:paraId="399A4EDA" w14:textId="77777777" w:rsidR="008A458F" w:rsidRPr="008A458F" w:rsidRDefault="008A458F" w:rsidP="008A458F">
      <w:pPr>
        <w:pStyle w:val="Odsekzoznamu"/>
        <w:numPr>
          <w:ilvl w:val="0"/>
          <w:numId w:val="4"/>
        </w:numPr>
        <w:rPr>
          <w:b/>
          <w:sz w:val="22"/>
          <w:szCs w:val="22"/>
        </w:rPr>
      </w:pPr>
      <w:r w:rsidRPr="008A458F">
        <w:rPr>
          <w:sz w:val="22"/>
          <w:szCs w:val="22"/>
        </w:rPr>
        <w:t xml:space="preserve">duchovne bohatý prekvapujúci konečný efekt ako štylistická figúra v rétorickom slede, napr. vtipu či anekdoty. Komický alebo duchaplný účinok pointy spočíva v náhlom </w:t>
      </w:r>
      <w:r w:rsidR="00B214BF">
        <w:rPr>
          <w:sz w:val="22"/>
          <w:szCs w:val="22"/>
        </w:rPr>
        <w:t>spoznaní súvisl</w:t>
      </w:r>
      <w:r w:rsidRPr="008A458F">
        <w:rPr>
          <w:sz w:val="22"/>
          <w:szCs w:val="22"/>
        </w:rPr>
        <w:t>o</w:t>
      </w:r>
      <w:r w:rsidR="00B214BF">
        <w:rPr>
          <w:sz w:val="22"/>
          <w:szCs w:val="22"/>
        </w:rPr>
        <w:t>stí medzi poj</w:t>
      </w:r>
      <w:r w:rsidRPr="008A458F">
        <w:rPr>
          <w:sz w:val="22"/>
          <w:szCs w:val="22"/>
        </w:rPr>
        <w:t>m</w:t>
      </w:r>
      <w:r w:rsidR="00B214BF">
        <w:rPr>
          <w:sz w:val="22"/>
          <w:szCs w:val="22"/>
        </w:rPr>
        <w:t>a</w:t>
      </w:r>
      <w:r w:rsidRPr="008A458F">
        <w:rPr>
          <w:sz w:val="22"/>
          <w:szCs w:val="22"/>
        </w:rPr>
        <w:t xml:space="preserve">mi, ktoré sa k sebe </w:t>
      </w:r>
      <w:r w:rsidR="00B214BF">
        <w:rPr>
          <w:sz w:val="22"/>
          <w:szCs w:val="22"/>
        </w:rPr>
        <w:t>nehodia. V</w:t>
      </w:r>
      <w:r w:rsidRPr="008A458F">
        <w:rPr>
          <w:sz w:val="22"/>
          <w:szCs w:val="22"/>
        </w:rPr>
        <w:t>l</w:t>
      </w:r>
      <w:r w:rsidR="00B214BF">
        <w:rPr>
          <w:sz w:val="22"/>
          <w:szCs w:val="22"/>
        </w:rPr>
        <w:t>astný, neočakávaný z</w:t>
      </w:r>
      <w:r w:rsidRPr="008A458F">
        <w:rPr>
          <w:sz w:val="22"/>
          <w:szCs w:val="22"/>
        </w:rPr>
        <w:t>m</w:t>
      </w:r>
      <w:r w:rsidR="00B214BF">
        <w:rPr>
          <w:sz w:val="22"/>
          <w:szCs w:val="22"/>
        </w:rPr>
        <w:t>y</w:t>
      </w:r>
      <w:r w:rsidRPr="008A458F">
        <w:rPr>
          <w:sz w:val="22"/>
          <w:szCs w:val="22"/>
        </w:rPr>
        <w:t>sel. Spravidla možno výskyt pointy rečnícky programovať, predvídať. Ako pointa sa označuje aj prekvapujúci vtipný obrat v dramatickom konaní (priebehu deja)</w:t>
      </w:r>
    </w:p>
    <w:p w14:paraId="6FCFDD5B" w14:textId="77777777" w:rsidR="008A458F" w:rsidRPr="008A458F" w:rsidRDefault="00B214BF" w:rsidP="008A458F">
      <w:pPr>
        <w:pStyle w:val="Odsekzoznamu"/>
        <w:numPr>
          <w:ilvl w:val="0"/>
          <w:numId w:val="4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="008A458F" w:rsidRPr="008A458F">
        <w:rPr>
          <w:b/>
          <w:sz w:val="22"/>
          <w:szCs w:val="22"/>
        </w:rPr>
        <w:t>oužitie pointy</w:t>
      </w:r>
    </w:p>
    <w:p w14:paraId="146BD5EF" w14:textId="77777777" w:rsidR="008A458F" w:rsidRPr="008A458F" w:rsidRDefault="008A458F" w:rsidP="008A458F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r w:rsidRPr="008A458F">
        <w:rPr>
          <w:sz w:val="22"/>
          <w:szCs w:val="22"/>
        </w:rPr>
        <w:t>záujem o pointu stúpa až v</w:t>
      </w:r>
      <w:r>
        <w:rPr>
          <w:sz w:val="22"/>
          <w:szCs w:val="22"/>
        </w:rPr>
        <w:t> 16.</w:t>
      </w:r>
      <w:r w:rsidRPr="008A458F">
        <w:rPr>
          <w:sz w:val="22"/>
          <w:szCs w:val="22"/>
        </w:rPr>
        <w:t>stor, keď</w:t>
      </w:r>
      <w:r>
        <w:rPr>
          <w:sz w:val="22"/>
          <w:szCs w:val="22"/>
        </w:rPr>
        <w:t xml:space="preserve"> k ideálu dvornej konverzácie patrí umenie hovoriť duchaplne. Vznikajú </w:t>
      </w:r>
      <w:proofErr w:type="spellStart"/>
      <w:r>
        <w:rPr>
          <w:sz w:val="22"/>
          <w:szCs w:val="22"/>
        </w:rPr>
        <w:t>poetologické</w:t>
      </w:r>
      <w:proofErr w:type="spellEnd"/>
      <w:r>
        <w:rPr>
          <w:sz w:val="22"/>
          <w:szCs w:val="22"/>
        </w:rPr>
        <w:t xml:space="preserve"> teórie pointy</w:t>
      </w:r>
    </w:p>
    <w:p w14:paraId="07FAFEA1" w14:textId="77777777" w:rsidR="008A458F" w:rsidRPr="008A458F" w:rsidRDefault="008A458F" w:rsidP="008A458F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väčšina krátkych príbehov končí pointou</w:t>
      </w:r>
    </w:p>
    <w:p w14:paraId="430720EF" w14:textId="77777777" w:rsidR="008A458F" w:rsidRPr="008A458F" w:rsidRDefault="008A458F" w:rsidP="008A458F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anekdoty vždy končia pointu</w:t>
      </w:r>
    </w:p>
    <w:p w14:paraId="03873E61" w14:textId="77777777" w:rsidR="008A458F" w:rsidRPr="008A458F" w:rsidRDefault="008A458F" w:rsidP="008A458F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epigramy sú tradične spojené s pointou</w:t>
      </w:r>
    </w:p>
    <w:p w14:paraId="7670C2A3" w14:textId="77777777" w:rsidR="008A458F" w:rsidRPr="008A458F" w:rsidRDefault="008A458F" w:rsidP="008A458F">
      <w:pPr>
        <w:pStyle w:val="Odsekzoznamu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aforizmus je tendenčne pointovaný</w:t>
      </w:r>
    </w:p>
    <w:p w14:paraId="5EE7D848" w14:textId="77777777" w:rsidR="008A458F" w:rsidRPr="008A458F" w:rsidRDefault="008A458F" w:rsidP="008A458F">
      <w:pPr>
        <w:pStyle w:val="Odsekzoznamu"/>
        <w:numPr>
          <w:ilvl w:val="0"/>
          <w:numId w:val="3"/>
        </w:numPr>
        <w:rPr>
          <w:b/>
          <w:sz w:val="22"/>
          <w:szCs w:val="22"/>
        </w:rPr>
      </w:pPr>
      <w:r w:rsidRPr="008A458F">
        <w:rPr>
          <w:sz w:val="22"/>
          <w:szCs w:val="22"/>
        </w:rPr>
        <w:t>môžeme vnímať aj ako hlav</w:t>
      </w:r>
      <w:r>
        <w:rPr>
          <w:sz w:val="22"/>
          <w:szCs w:val="22"/>
        </w:rPr>
        <w:t>nú myšlienku nielen literárneho</w:t>
      </w:r>
      <w:r w:rsidRPr="008A458F">
        <w:rPr>
          <w:sz w:val="22"/>
          <w:szCs w:val="22"/>
        </w:rPr>
        <w:t xml:space="preserve"> diela sústredenú obyčajne v</w:t>
      </w:r>
      <w:r>
        <w:rPr>
          <w:sz w:val="22"/>
          <w:szCs w:val="22"/>
        </w:rPr>
        <w:t> </w:t>
      </w:r>
      <w:r w:rsidRPr="008A458F">
        <w:rPr>
          <w:sz w:val="22"/>
          <w:szCs w:val="22"/>
        </w:rPr>
        <w:t>závere</w:t>
      </w:r>
    </w:p>
    <w:p w14:paraId="7F611FBD" w14:textId="77777777" w:rsidR="008A458F" w:rsidRPr="00D2079A" w:rsidRDefault="008A458F" w:rsidP="008A458F">
      <w:pPr>
        <w:pStyle w:val="Odsekzoznamu"/>
        <w:numPr>
          <w:ilvl w:val="0"/>
          <w:numId w:val="3"/>
        </w:numPr>
        <w:rPr>
          <w:b/>
          <w:sz w:val="22"/>
          <w:szCs w:val="22"/>
        </w:rPr>
      </w:pPr>
      <w:r>
        <w:rPr>
          <w:sz w:val="22"/>
          <w:szCs w:val="22"/>
        </w:rPr>
        <w:t>Martin Luther King Jr. – I HAVE A</w:t>
      </w:r>
      <w:r w:rsidR="00D2079A">
        <w:rPr>
          <w:sz w:val="22"/>
          <w:szCs w:val="22"/>
        </w:rPr>
        <w:t> </w:t>
      </w:r>
      <w:r>
        <w:rPr>
          <w:sz w:val="22"/>
          <w:szCs w:val="22"/>
        </w:rPr>
        <w:t>DREAM</w:t>
      </w:r>
    </w:p>
    <w:p w14:paraId="4C0B90D8" w14:textId="77777777" w:rsidR="00D2079A" w:rsidRPr="00864064" w:rsidRDefault="00D2079A" w:rsidP="008A458F">
      <w:pPr>
        <w:pStyle w:val="Odsekzoznamu"/>
        <w:numPr>
          <w:ilvl w:val="0"/>
          <w:numId w:val="3"/>
        </w:numPr>
        <w:rPr>
          <w:b/>
          <w:sz w:val="22"/>
          <w:szCs w:val="22"/>
        </w:rPr>
      </w:pPr>
      <w:proofErr w:type="spellStart"/>
      <w:r>
        <w:rPr>
          <w:sz w:val="22"/>
          <w:szCs w:val="22"/>
        </w:rPr>
        <w:t>Winston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Churchill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Blood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toil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sweat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terars</w:t>
      </w:r>
      <w:proofErr w:type="spellEnd"/>
    </w:p>
    <w:p w14:paraId="72C0799E" w14:textId="77777777" w:rsidR="00864064" w:rsidRPr="00864064" w:rsidRDefault="00864064" w:rsidP="008A458F">
      <w:pPr>
        <w:pStyle w:val="Odsekzoznamu"/>
        <w:numPr>
          <w:ilvl w:val="0"/>
          <w:numId w:val="3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Charlie </w:t>
      </w:r>
      <w:proofErr w:type="spellStart"/>
      <w:r>
        <w:rPr>
          <w:sz w:val="22"/>
          <w:szCs w:val="22"/>
        </w:rPr>
        <w:t>Chaplin</w:t>
      </w:r>
      <w:proofErr w:type="spellEnd"/>
      <w:r>
        <w:rPr>
          <w:sz w:val="22"/>
          <w:szCs w:val="22"/>
        </w:rPr>
        <w:t xml:space="preserve"> –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Great </w:t>
      </w:r>
      <w:proofErr w:type="spellStart"/>
      <w:r>
        <w:rPr>
          <w:sz w:val="22"/>
          <w:szCs w:val="22"/>
        </w:rPr>
        <w:t>Dictator</w:t>
      </w:r>
      <w:proofErr w:type="spellEnd"/>
      <w:r>
        <w:rPr>
          <w:sz w:val="22"/>
          <w:szCs w:val="22"/>
        </w:rPr>
        <w:t xml:space="preserve"> (film)</w:t>
      </w:r>
    </w:p>
    <w:p w14:paraId="5D06A9B8" w14:textId="77777777" w:rsidR="00864064" w:rsidRPr="009D6F99" w:rsidRDefault="00864064" w:rsidP="00864064">
      <w:pPr>
        <w:pStyle w:val="Odsekzoznamu"/>
        <w:numPr>
          <w:ilvl w:val="0"/>
          <w:numId w:val="5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všetky prejavy apelujú na slobodu</w:t>
      </w:r>
    </w:p>
    <w:p w14:paraId="63A9D37B" w14:textId="77777777" w:rsidR="009D6F99" w:rsidRDefault="009D6F99" w:rsidP="009D6F99">
      <w:pPr>
        <w:rPr>
          <w:b/>
          <w:sz w:val="22"/>
          <w:szCs w:val="22"/>
        </w:rPr>
      </w:pPr>
    </w:p>
    <w:p w14:paraId="0522F525" w14:textId="77777777" w:rsidR="009D6F99" w:rsidRDefault="009D6F99" w:rsidP="009D6F99">
      <w:pPr>
        <w:rPr>
          <w:b/>
          <w:sz w:val="28"/>
          <w:szCs w:val="28"/>
          <w:u w:val="single"/>
        </w:rPr>
      </w:pPr>
      <w:r w:rsidRPr="009D6F99">
        <w:rPr>
          <w:b/>
          <w:sz w:val="28"/>
          <w:szCs w:val="28"/>
          <w:u w:val="single"/>
        </w:rPr>
        <w:t>Argumentácia</w:t>
      </w:r>
    </w:p>
    <w:p w14:paraId="29234FA7" w14:textId="77777777" w:rsidR="008A458F" w:rsidRDefault="009D6F99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„iba existencia argumentácie, ktorá nie je vynútená ani arbitrárna, môže dať ľudskej existencii zmysel“ – </w:t>
      </w:r>
      <w:proofErr w:type="spellStart"/>
      <w:r>
        <w:rPr>
          <w:sz w:val="22"/>
          <w:szCs w:val="22"/>
        </w:rPr>
        <w:t>Chaim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Perelman</w:t>
      </w:r>
      <w:proofErr w:type="spellEnd"/>
    </w:p>
    <w:p w14:paraId="4AB390E2" w14:textId="77777777" w:rsidR="002E0F2B" w:rsidRDefault="002167D6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argument (dôkaze) je vysvetlením, ktoré robí pochybnú vec, vecou dôveryhodnou (</w:t>
      </w:r>
      <w:proofErr w:type="spellStart"/>
      <w:r>
        <w:rPr>
          <w:sz w:val="22"/>
          <w:szCs w:val="22"/>
        </w:rPr>
        <w:t>M.T.Cicero</w:t>
      </w:r>
      <w:proofErr w:type="spellEnd"/>
      <w:r>
        <w:rPr>
          <w:sz w:val="22"/>
          <w:szCs w:val="22"/>
        </w:rPr>
        <w:t>)</w:t>
      </w:r>
    </w:p>
    <w:p w14:paraId="65CA186C" w14:textId="77777777" w:rsidR="002167D6" w:rsidRDefault="002167D6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argumentácia je súhrn dôvodov, dôkazov, </w:t>
      </w:r>
      <w:proofErr w:type="spellStart"/>
      <w:r>
        <w:rPr>
          <w:sz w:val="22"/>
          <w:szCs w:val="22"/>
        </w:rPr>
        <w:t>odvôvodňovania</w:t>
      </w:r>
      <w:proofErr w:type="spellEnd"/>
      <w:r>
        <w:rPr>
          <w:sz w:val="22"/>
          <w:szCs w:val="22"/>
        </w:rPr>
        <w:t xml:space="preserve"> a dokazovania</w:t>
      </w:r>
    </w:p>
    <w:p w14:paraId="1517DDC6" w14:textId="77777777" w:rsidR="002167D6" w:rsidRDefault="002167D6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argumentácia je proces, pri ktorom hovoriaci niečo oznamuje jednému alebo viacerým adresátom, či už ústnou alebo písomnou formou alebo písaným textom</w:t>
      </w:r>
    </w:p>
    <w:p w14:paraId="4FA3B60B" w14:textId="77777777" w:rsidR="002167D6" w:rsidRDefault="002167D6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 w:rsidRPr="00D51D30">
        <w:rPr>
          <w:b/>
          <w:sz w:val="22"/>
          <w:szCs w:val="22"/>
        </w:rPr>
        <w:t>v logike</w:t>
      </w:r>
      <w:r>
        <w:rPr>
          <w:sz w:val="22"/>
          <w:szCs w:val="22"/>
        </w:rPr>
        <w:t xml:space="preserve"> – dedukcia vyvodená z premís, ktorých pravdivosť je nesporná</w:t>
      </w:r>
    </w:p>
    <w:p w14:paraId="568B97EA" w14:textId="77777777" w:rsidR="002167D6" w:rsidRDefault="002167D6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 w:rsidRPr="00D51D30">
        <w:rPr>
          <w:b/>
          <w:sz w:val="22"/>
          <w:szCs w:val="22"/>
        </w:rPr>
        <w:t>v rétorike</w:t>
      </w:r>
      <w:r>
        <w:rPr>
          <w:sz w:val="22"/>
          <w:szCs w:val="22"/>
        </w:rPr>
        <w:t xml:space="preserve"> – úsilie dosiahnuť presvedčenie na základe </w:t>
      </w:r>
      <w:proofErr w:type="spellStart"/>
      <w:r>
        <w:rPr>
          <w:sz w:val="22"/>
          <w:szCs w:val="22"/>
        </w:rPr>
        <w:t>zdvôvodnenia</w:t>
      </w:r>
      <w:proofErr w:type="spellEnd"/>
      <w:r>
        <w:rPr>
          <w:sz w:val="22"/>
          <w:szCs w:val="22"/>
        </w:rPr>
        <w:t xml:space="preserve"> (zahŕňa racionálne argumenty ale aj emocionálne)</w:t>
      </w:r>
    </w:p>
    <w:p w14:paraId="444FD6A1" w14:textId="77777777" w:rsidR="00D51D30" w:rsidRDefault="00D51D30" w:rsidP="008A458F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poznáme</w:t>
      </w:r>
    </w:p>
    <w:p w14:paraId="45E9CA89" w14:textId="77777777" w:rsidR="00D51D30" w:rsidRDefault="00D51D30" w:rsidP="00D51D30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logickú argumentáciu – používa logické úvahy a postupy</w:t>
      </w:r>
    </w:p>
    <w:p w14:paraId="350BC0C3" w14:textId="77777777" w:rsidR="00D51D30" w:rsidRDefault="00D51D30" w:rsidP="00D51D30">
      <w:pPr>
        <w:pStyle w:val="Odsekzoznamu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presvedčovacia / </w:t>
      </w:r>
      <w:proofErr w:type="spellStart"/>
      <w:r>
        <w:rPr>
          <w:sz w:val="22"/>
          <w:szCs w:val="22"/>
        </w:rPr>
        <w:t>eristická</w:t>
      </w:r>
      <w:proofErr w:type="spellEnd"/>
      <w:r>
        <w:rPr>
          <w:sz w:val="22"/>
          <w:szCs w:val="22"/>
        </w:rPr>
        <w:t xml:space="preserve"> argumentácia – okrem racionálnych a j emocionálnych argumenty s cieľom presvedčiť za každú cenu</w:t>
      </w:r>
    </w:p>
    <w:p w14:paraId="1EEECE43" w14:textId="77777777" w:rsidR="00D51D30" w:rsidRDefault="00D51D30" w:rsidP="00D51D30">
      <w:pPr>
        <w:pStyle w:val="Odsekzoznamu"/>
        <w:numPr>
          <w:ilvl w:val="0"/>
          <w:numId w:val="8"/>
        </w:numPr>
        <w:rPr>
          <w:sz w:val="22"/>
          <w:szCs w:val="22"/>
        </w:rPr>
      </w:pPr>
      <w:r w:rsidRPr="00D51D30">
        <w:rPr>
          <w:b/>
          <w:sz w:val="22"/>
          <w:szCs w:val="22"/>
        </w:rPr>
        <w:t>v práve</w:t>
      </w:r>
      <w:r>
        <w:rPr>
          <w:sz w:val="22"/>
          <w:szCs w:val="22"/>
        </w:rPr>
        <w:t xml:space="preserve"> – základom je logická argumentácia, významná je ale aj </w:t>
      </w:r>
      <w:proofErr w:type="spellStart"/>
      <w:r>
        <w:rPr>
          <w:sz w:val="22"/>
          <w:szCs w:val="22"/>
        </w:rPr>
        <w:t>eristická</w:t>
      </w:r>
      <w:proofErr w:type="spellEnd"/>
      <w:r>
        <w:rPr>
          <w:sz w:val="22"/>
          <w:szCs w:val="22"/>
        </w:rPr>
        <w:t xml:space="preserve"> argumentácia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emocionálne argumenty)</w:t>
      </w:r>
    </w:p>
    <w:p w14:paraId="4A6B9683" w14:textId="77777777" w:rsidR="00D51D30" w:rsidRDefault="00D51D30" w:rsidP="00D51D30">
      <w:pPr>
        <w:rPr>
          <w:sz w:val="22"/>
          <w:szCs w:val="22"/>
        </w:rPr>
      </w:pPr>
    </w:p>
    <w:p w14:paraId="1C7A05F2" w14:textId="77777777" w:rsidR="00D51D30" w:rsidRPr="00D51D30" w:rsidRDefault="00D51D30" w:rsidP="00D51D30">
      <w:pPr>
        <w:pStyle w:val="Odsekzoznamu"/>
        <w:numPr>
          <w:ilvl w:val="0"/>
          <w:numId w:val="9"/>
        </w:numPr>
        <w:rPr>
          <w:b/>
          <w:sz w:val="22"/>
          <w:szCs w:val="22"/>
        </w:rPr>
      </w:pPr>
      <w:r w:rsidRPr="00D51D30">
        <w:rPr>
          <w:b/>
          <w:sz w:val="22"/>
          <w:szCs w:val="22"/>
        </w:rPr>
        <w:t>Rétorický prístup</w:t>
      </w:r>
    </w:p>
    <w:p w14:paraId="1042CD0A" w14:textId="77777777" w:rsidR="00D51D30" w:rsidRDefault="00D51D30" w:rsidP="00D51D30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Rétorický úspech – efekty presvedčovania</w:t>
      </w:r>
    </w:p>
    <w:p w14:paraId="6DC0ADFB" w14:textId="77777777" w:rsidR="00D51D30" w:rsidRDefault="00D51D30" w:rsidP="00D51D30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Argumentácia je z rétorického uhla pohľadu zameraná na individuálny cieľ</w:t>
      </w:r>
    </w:p>
    <w:p w14:paraId="13DF5C9D" w14:textId="77777777" w:rsidR="00D51D30" w:rsidRDefault="00D51D30" w:rsidP="00D51D30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Cieľom argumentácie je presvedčiť druhého, aby uznal náš názor (presviedčanie/</w:t>
      </w:r>
      <w:proofErr w:type="spellStart"/>
      <w:r>
        <w:rPr>
          <w:sz w:val="22"/>
          <w:szCs w:val="22"/>
        </w:rPr>
        <w:t>presuázia</w:t>
      </w:r>
      <w:proofErr w:type="spellEnd"/>
      <w:r>
        <w:rPr>
          <w:sz w:val="22"/>
          <w:szCs w:val="22"/>
        </w:rPr>
        <w:t xml:space="preserve"> – strany právneho/správneho sporu)</w:t>
      </w:r>
    </w:p>
    <w:p w14:paraId="7AF0B232" w14:textId="77777777" w:rsidR="00D51D30" w:rsidRPr="00D51D30" w:rsidRDefault="00D51D30" w:rsidP="00D51D30">
      <w:pPr>
        <w:pStyle w:val="Odsekzoznamu"/>
        <w:ind w:left="1069"/>
        <w:rPr>
          <w:sz w:val="22"/>
          <w:szCs w:val="22"/>
        </w:rPr>
      </w:pPr>
    </w:p>
    <w:p w14:paraId="7EF12D15" w14:textId="77777777" w:rsidR="00F125B8" w:rsidRPr="00D51D30" w:rsidRDefault="00D51D30" w:rsidP="00D51D30">
      <w:pPr>
        <w:pStyle w:val="Odsekzoznamu"/>
        <w:numPr>
          <w:ilvl w:val="0"/>
          <w:numId w:val="9"/>
        </w:numPr>
        <w:rPr>
          <w:b/>
          <w:sz w:val="22"/>
          <w:szCs w:val="22"/>
        </w:rPr>
      </w:pPr>
      <w:proofErr w:type="spellStart"/>
      <w:r w:rsidRPr="00D51D30">
        <w:rPr>
          <w:b/>
          <w:sz w:val="22"/>
          <w:szCs w:val="22"/>
        </w:rPr>
        <w:t>Epistematický</w:t>
      </w:r>
      <w:proofErr w:type="spellEnd"/>
      <w:r w:rsidRPr="00D51D30">
        <w:rPr>
          <w:b/>
          <w:sz w:val="22"/>
          <w:szCs w:val="22"/>
        </w:rPr>
        <w:t xml:space="preserve"> postup</w:t>
      </w:r>
    </w:p>
    <w:p w14:paraId="055B87D4" w14:textId="77777777" w:rsidR="00D51D30" w:rsidRPr="00D51D30" w:rsidRDefault="00D51D30" w:rsidP="00D51D30">
      <w:pPr>
        <w:pStyle w:val="Odsekzoznamu"/>
        <w:numPr>
          <w:ilvl w:val="0"/>
          <w:numId w:val="11"/>
        </w:numPr>
        <w:rPr>
          <w:sz w:val="22"/>
          <w:szCs w:val="22"/>
        </w:rPr>
      </w:pPr>
      <w:r w:rsidRPr="00D51D30">
        <w:rPr>
          <w:sz w:val="22"/>
          <w:szCs w:val="22"/>
        </w:rPr>
        <w:t>konečným cieľom argumentácie je poznanie pravdy (z pohľadu sudcu/správneho orgánu)</w:t>
      </w:r>
    </w:p>
    <w:p w14:paraId="2376739C" w14:textId="77777777" w:rsidR="00D51D30" w:rsidRPr="00432413" w:rsidRDefault="00D51D30" w:rsidP="00D51D30">
      <w:pPr>
        <w:pStyle w:val="Odsekzoznamu"/>
        <w:numPr>
          <w:ilvl w:val="0"/>
          <w:numId w:val="11"/>
        </w:numPr>
        <w:rPr>
          <w:b/>
          <w:i/>
          <w:sz w:val="22"/>
          <w:szCs w:val="22"/>
        </w:rPr>
      </w:pPr>
      <w:r w:rsidRPr="00D51D30">
        <w:rPr>
          <w:sz w:val="22"/>
          <w:szCs w:val="22"/>
        </w:rPr>
        <w:t xml:space="preserve">poznanie objektívnej pravdy je ale často iba pravdepodobným zistením reality – </w:t>
      </w:r>
      <w:r w:rsidRPr="00432413">
        <w:rPr>
          <w:b/>
          <w:i/>
          <w:sz w:val="22"/>
          <w:szCs w:val="22"/>
        </w:rPr>
        <w:t xml:space="preserve">in </w:t>
      </w:r>
      <w:proofErr w:type="spellStart"/>
      <w:r w:rsidRPr="00432413">
        <w:rPr>
          <w:b/>
          <w:i/>
          <w:sz w:val="22"/>
          <w:szCs w:val="22"/>
        </w:rPr>
        <w:t>dubio</w:t>
      </w:r>
      <w:proofErr w:type="spellEnd"/>
      <w:r w:rsidRPr="00432413">
        <w:rPr>
          <w:b/>
          <w:i/>
          <w:sz w:val="22"/>
          <w:szCs w:val="22"/>
        </w:rPr>
        <w:t xml:space="preserve"> pro </w:t>
      </w:r>
      <w:proofErr w:type="spellStart"/>
      <w:r w:rsidRPr="00432413">
        <w:rPr>
          <w:b/>
          <w:i/>
          <w:sz w:val="22"/>
          <w:szCs w:val="22"/>
        </w:rPr>
        <w:t>reo</w:t>
      </w:r>
      <w:proofErr w:type="spellEnd"/>
    </w:p>
    <w:p w14:paraId="123DE5DE" w14:textId="77777777" w:rsidR="00D51D30" w:rsidRDefault="00D51D30" w:rsidP="00D51D30"/>
    <w:p w14:paraId="6BA81FFB" w14:textId="77777777" w:rsidR="00D51D30" w:rsidRPr="00D51D30" w:rsidRDefault="00D51D30" w:rsidP="00D51D30">
      <w:pPr>
        <w:pStyle w:val="Odsekzoznamu"/>
        <w:numPr>
          <w:ilvl w:val="0"/>
          <w:numId w:val="9"/>
        </w:numPr>
        <w:rPr>
          <w:b/>
          <w:sz w:val="22"/>
          <w:szCs w:val="22"/>
        </w:rPr>
      </w:pPr>
      <w:r w:rsidRPr="00D51D30">
        <w:rPr>
          <w:b/>
          <w:sz w:val="22"/>
          <w:szCs w:val="22"/>
        </w:rPr>
        <w:t>Konsenzuálny prístup</w:t>
      </w:r>
    </w:p>
    <w:p w14:paraId="2BDFD213" w14:textId="77777777" w:rsidR="00D51D30" w:rsidRPr="00E81B31" w:rsidRDefault="00D51D30" w:rsidP="00D51D30">
      <w:pPr>
        <w:pStyle w:val="Odsekzoznamu"/>
        <w:numPr>
          <w:ilvl w:val="0"/>
          <w:numId w:val="12"/>
        </w:numPr>
      </w:pPr>
      <w:r>
        <w:rPr>
          <w:sz w:val="22"/>
          <w:szCs w:val="22"/>
        </w:rPr>
        <w:t>účelom argumentácie je racionálne prekonávanie názorového rozdielu (pokus o zmier)</w:t>
      </w:r>
    </w:p>
    <w:p w14:paraId="448B0057" w14:textId="77777777" w:rsidR="00E81B31" w:rsidRDefault="00E81B31" w:rsidP="00E81B31"/>
    <w:p w14:paraId="2398D07D" w14:textId="77777777" w:rsidR="00E81B31" w:rsidRPr="00432413" w:rsidRDefault="00E81B31" w:rsidP="00E81B31">
      <w:r w:rsidRPr="00432413">
        <w:rPr>
          <w:b/>
          <w:u w:val="single"/>
        </w:rPr>
        <w:lastRenderedPageBreak/>
        <w:t>Argumentácia v práve</w:t>
      </w:r>
    </w:p>
    <w:p w14:paraId="38831ECE" w14:textId="77777777" w:rsidR="00E81B31" w:rsidRDefault="00E81B31" w:rsidP="00E81B31">
      <w:pPr>
        <w:pStyle w:val="Odsekzoznamu"/>
        <w:numPr>
          <w:ilvl w:val="0"/>
          <w:numId w:val="8"/>
        </w:numPr>
        <w:rPr>
          <w:sz w:val="22"/>
          <w:szCs w:val="22"/>
        </w:rPr>
      </w:pPr>
      <w:r w:rsidRPr="00E81B31">
        <w:rPr>
          <w:sz w:val="22"/>
          <w:szCs w:val="22"/>
        </w:rPr>
        <w:t>v práve existujú 2 druhy argumentácie</w:t>
      </w:r>
    </w:p>
    <w:p w14:paraId="1941A50C" w14:textId="77777777" w:rsidR="00E81B31" w:rsidRPr="00E81B31" w:rsidRDefault="00E81B31" w:rsidP="00E81B31">
      <w:pPr>
        <w:pStyle w:val="Odsekzoznamu"/>
        <w:numPr>
          <w:ilvl w:val="0"/>
          <w:numId w:val="13"/>
        </w:numPr>
        <w:rPr>
          <w:b/>
          <w:sz w:val="22"/>
          <w:szCs w:val="22"/>
        </w:rPr>
      </w:pPr>
      <w:r w:rsidRPr="00E81B31">
        <w:rPr>
          <w:b/>
          <w:sz w:val="22"/>
          <w:szCs w:val="22"/>
        </w:rPr>
        <w:t>skutková</w:t>
      </w:r>
    </w:p>
    <w:p w14:paraId="06657988" w14:textId="77777777" w:rsidR="00E81B31" w:rsidRDefault="00E81B31" w:rsidP="00E81B3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otázky kto a prečo spáchal trestný čin (motív), kto je dlžníkom, či existuje viacero páchateľov a pod.</w:t>
      </w:r>
    </w:p>
    <w:p w14:paraId="7DF40469" w14:textId="77777777" w:rsidR="00E81B31" w:rsidRDefault="00E81B31" w:rsidP="00E81B3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používajú sa dôkazné prostriedky dokazujúce alebo popierajúce/</w:t>
      </w:r>
      <w:proofErr w:type="spellStart"/>
      <w:r>
        <w:rPr>
          <w:sz w:val="22"/>
          <w:szCs w:val="22"/>
        </w:rPr>
        <w:t>vyvracajúce</w:t>
      </w:r>
      <w:proofErr w:type="spellEnd"/>
      <w:r>
        <w:rPr>
          <w:sz w:val="22"/>
          <w:szCs w:val="22"/>
        </w:rPr>
        <w:t xml:space="preserve"> (napr. vedecké výpovede, listinné dôkazy, obhliadka miesta činu)</w:t>
      </w:r>
    </w:p>
    <w:p w14:paraId="155A1E38" w14:textId="77777777" w:rsidR="00E81B31" w:rsidRDefault="00E81B31" w:rsidP="00E81B3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postupuje sa najmä za pomoci induktívnej metódy</w:t>
      </w:r>
    </w:p>
    <w:p w14:paraId="3D45F760" w14:textId="77777777" w:rsidR="00E81B31" w:rsidRDefault="00E81B31" w:rsidP="00E81B31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zisťovanie skutkového stavu uľahčujú právne domnienky a právne fikcie </w:t>
      </w:r>
    </w:p>
    <w:p w14:paraId="402FFE15" w14:textId="77777777" w:rsidR="00E81B31" w:rsidRPr="00E81B31" w:rsidRDefault="00E81B31" w:rsidP="00E81B31">
      <w:pPr>
        <w:pStyle w:val="Odsekzoznamu"/>
        <w:numPr>
          <w:ilvl w:val="0"/>
          <w:numId w:val="13"/>
        </w:numPr>
        <w:rPr>
          <w:b/>
          <w:sz w:val="22"/>
          <w:szCs w:val="22"/>
        </w:rPr>
      </w:pPr>
      <w:r w:rsidRPr="00E81B31">
        <w:rPr>
          <w:b/>
          <w:sz w:val="22"/>
          <w:szCs w:val="22"/>
        </w:rPr>
        <w:t>právna</w:t>
      </w:r>
    </w:p>
    <w:p w14:paraId="0C334E2A" w14:textId="77777777" w:rsidR="00E81B31" w:rsidRDefault="00E81B31" w:rsidP="00E81B31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 xml:space="preserve">vykonávame </w:t>
      </w:r>
      <w:proofErr w:type="spellStart"/>
      <w:r>
        <w:rPr>
          <w:sz w:val="22"/>
          <w:szCs w:val="22"/>
        </w:rPr>
        <w:t>subsumpciu</w:t>
      </w:r>
      <w:proofErr w:type="spellEnd"/>
      <w:r>
        <w:rPr>
          <w:sz w:val="22"/>
          <w:szCs w:val="22"/>
        </w:rPr>
        <w:t xml:space="preserve"> skutkového stavu pod určitú právnu normu</w:t>
      </w:r>
    </w:p>
    <w:p w14:paraId="274A4F44" w14:textId="77777777" w:rsidR="00E81B31" w:rsidRDefault="00E81B31" w:rsidP="00E81B31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používame argumentáciu</w:t>
      </w:r>
    </w:p>
    <w:p w14:paraId="68CFAB68" w14:textId="77777777" w:rsidR="00E81B31" w:rsidRDefault="00E81B31" w:rsidP="00E81B31">
      <w:pPr>
        <w:pStyle w:val="Odsekzoznamu"/>
        <w:numPr>
          <w:ilvl w:val="0"/>
          <w:numId w:val="16"/>
        </w:numPr>
        <w:rPr>
          <w:sz w:val="22"/>
          <w:szCs w:val="22"/>
        </w:rPr>
      </w:pPr>
      <w:r w:rsidRPr="00E81B31">
        <w:rPr>
          <w:i/>
          <w:sz w:val="22"/>
          <w:szCs w:val="22"/>
          <w:u w:val="single"/>
        </w:rPr>
        <w:t xml:space="preserve">ex </w:t>
      </w:r>
      <w:proofErr w:type="spellStart"/>
      <w:r w:rsidRPr="00E81B31">
        <w:rPr>
          <w:i/>
          <w:sz w:val="22"/>
          <w:szCs w:val="22"/>
          <w:u w:val="single"/>
        </w:rPr>
        <w:t>lege</w:t>
      </w:r>
      <w:proofErr w:type="spellEnd"/>
      <w:r>
        <w:rPr>
          <w:sz w:val="22"/>
          <w:szCs w:val="22"/>
        </w:rPr>
        <w:t xml:space="preserve"> – argumentácia právnou normou, výklad po rozsahu PN stanoveného výkladom – doslovný, rozširujúci, zužujúci (nemožno odvodiť logicky, je výsledkom účelovej úvahy)</w:t>
      </w:r>
    </w:p>
    <w:p w14:paraId="01EFAE78" w14:textId="77777777" w:rsidR="00E81B31" w:rsidRPr="00E81B31" w:rsidRDefault="00E81B31" w:rsidP="00E81B31">
      <w:pPr>
        <w:pStyle w:val="Odsekzoznamu"/>
        <w:numPr>
          <w:ilvl w:val="0"/>
          <w:numId w:val="16"/>
        </w:numPr>
        <w:rPr>
          <w:i/>
          <w:sz w:val="22"/>
          <w:szCs w:val="22"/>
          <w:u w:val="single"/>
        </w:rPr>
      </w:pPr>
      <w:r w:rsidRPr="00E81B31">
        <w:rPr>
          <w:i/>
          <w:sz w:val="22"/>
          <w:szCs w:val="22"/>
          <w:u w:val="single"/>
        </w:rPr>
        <w:t>štandardnými interpretačnými metódami</w:t>
      </w:r>
    </w:p>
    <w:p w14:paraId="6304E478" w14:textId="77777777" w:rsidR="00E81B31" w:rsidRDefault="00E81B31" w:rsidP="00E81B31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jazykovo – gramatický výklad</w:t>
      </w:r>
    </w:p>
    <w:p w14:paraId="4DBDB63F" w14:textId="77777777" w:rsidR="00E81B31" w:rsidRDefault="00E81B31" w:rsidP="00E81B31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logický výklad</w:t>
      </w:r>
    </w:p>
    <w:p w14:paraId="020579E3" w14:textId="77777777" w:rsidR="00E81B31" w:rsidRDefault="00E81B31" w:rsidP="00E71410">
      <w:pPr>
        <w:pStyle w:val="Odsekzoznamu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systematický výklad</w:t>
      </w:r>
    </w:p>
    <w:p w14:paraId="2721BBA1" w14:textId="77777777" w:rsidR="00E71410" w:rsidRDefault="00E71410" w:rsidP="00E71410">
      <w:pPr>
        <w:pStyle w:val="Odsekzoznamu"/>
        <w:numPr>
          <w:ilvl w:val="0"/>
          <w:numId w:val="16"/>
        </w:numPr>
        <w:rPr>
          <w:sz w:val="22"/>
          <w:szCs w:val="22"/>
        </w:rPr>
      </w:pPr>
      <w:r w:rsidRPr="00E71410">
        <w:rPr>
          <w:i/>
          <w:sz w:val="22"/>
          <w:szCs w:val="22"/>
          <w:u w:val="single"/>
        </w:rPr>
        <w:t>nadštandardnými interpretačnými metódami</w:t>
      </w:r>
      <w:r>
        <w:rPr>
          <w:sz w:val="22"/>
          <w:szCs w:val="22"/>
        </w:rPr>
        <w:t xml:space="preserve"> (vrátanie argumentácie právnymi princípmi)</w:t>
      </w:r>
    </w:p>
    <w:p w14:paraId="5427D1E0" w14:textId="77777777" w:rsidR="00E71410" w:rsidRPr="00E71410" w:rsidRDefault="00E71410" w:rsidP="00E71410">
      <w:pPr>
        <w:pStyle w:val="Odsekzoznamu"/>
        <w:numPr>
          <w:ilvl w:val="0"/>
          <w:numId w:val="19"/>
        </w:numPr>
        <w:rPr>
          <w:b/>
          <w:i/>
          <w:sz w:val="22"/>
          <w:szCs w:val="22"/>
        </w:rPr>
      </w:pPr>
      <w:r w:rsidRPr="00E71410">
        <w:rPr>
          <w:b/>
          <w:i/>
          <w:sz w:val="22"/>
          <w:szCs w:val="22"/>
        </w:rPr>
        <w:t>historický výklad</w:t>
      </w:r>
    </w:p>
    <w:p w14:paraId="16AB6CAC" w14:textId="77777777" w:rsidR="00E71410" w:rsidRDefault="00E71410" w:rsidP="00E71410">
      <w:pPr>
        <w:pStyle w:val="Odsekzoznamu"/>
        <w:numPr>
          <w:ilvl w:val="0"/>
          <w:numId w:val="19"/>
        </w:numPr>
        <w:rPr>
          <w:sz w:val="22"/>
          <w:szCs w:val="22"/>
        </w:rPr>
      </w:pPr>
      <w:r w:rsidRPr="00E71410">
        <w:rPr>
          <w:b/>
          <w:sz w:val="22"/>
          <w:szCs w:val="22"/>
        </w:rPr>
        <w:t>ko</w:t>
      </w:r>
      <w:r w:rsidRPr="00E71410">
        <w:rPr>
          <w:b/>
          <w:i/>
          <w:sz w:val="22"/>
          <w:szCs w:val="22"/>
        </w:rPr>
        <w:t>mparatívny výklad</w:t>
      </w:r>
      <w:r>
        <w:rPr>
          <w:sz w:val="22"/>
          <w:szCs w:val="22"/>
        </w:rPr>
        <w:t xml:space="preserve"> – porovnávanie obdobných inštitútov v právnych poriadkoch cudzích štátov</w:t>
      </w:r>
    </w:p>
    <w:p w14:paraId="4974C459" w14:textId="77777777" w:rsidR="00E71410" w:rsidRPr="00E71410" w:rsidRDefault="00E71410" w:rsidP="00E71410">
      <w:pPr>
        <w:pStyle w:val="Odsekzoznamu"/>
        <w:numPr>
          <w:ilvl w:val="0"/>
          <w:numId w:val="19"/>
        </w:numPr>
        <w:rPr>
          <w:sz w:val="22"/>
          <w:szCs w:val="22"/>
        </w:rPr>
      </w:pPr>
      <w:r w:rsidRPr="00E71410">
        <w:rPr>
          <w:b/>
          <w:sz w:val="22"/>
          <w:szCs w:val="22"/>
        </w:rPr>
        <w:t>teleologický výklad</w:t>
      </w:r>
      <w:r>
        <w:rPr>
          <w:sz w:val="22"/>
          <w:szCs w:val="22"/>
        </w:rPr>
        <w:t xml:space="preserve"> – zisťuje sa zmysel, resp. cieľ právnej normy za pomoci štandardných interpretačných metód, </w:t>
      </w:r>
      <w:r w:rsidRPr="00E71410">
        <w:rPr>
          <w:sz w:val="22"/>
          <w:szCs w:val="22"/>
        </w:rPr>
        <w:t xml:space="preserve">účel zákona sa môže prispôsobovať meniacim sa spoločenským podmienkam </w:t>
      </w:r>
    </w:p>
    <w:p w14:paraId="1F9D5736" w14:textId="77777777" w:rsidR="00E71410" w:rsidRDefault="00E71410" w:rsidP="00E71410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to teleologického výkladu zaradzujeme aj tieto tri argumentačné okruhy:</w:t>
      </w:r>
    </w:p>
    <w:p w14:paraId="72277407" w14:textId="77777777" w:rsidR="00E71410" w:rsidRPr="00E71410" w:rsidRDefault="00E71410" w:rsidP="00E71410">
      <w:pPr>
        <w:pStyle w:val="Odsekzoznamu"/>
        <w:numPr>
          <w:ilvl w:val="0"/>
          <w:numId w:val="20"/>
        </w:numPr>
        <w:rPr>
          <w:i/>
          <w:sz w:val="22"/>
          <w:szCs w:val="22"/>
        </w:rPr>
      </w:pPr>
      <w:r w:rsidRPr="00E71410">
        <w:rPr>
          <w:i/>
          <w:sz w:val="22"/>
          <w:szCs w:val="22"/>
        </w:rPr>
        <w:t>právne princípy</w:t>
      </w:r>
    </w:p>
    <w:p w14:paraId="6E9B2055" w14:textId="77777777" w:rsidR="00E71410" w:rsidRPr="00E71410" w:rsidRDefault="00E71410" w:rsidP="00E71410">
      <w:pPr>
        <w:pStyle w:val="Odsekzoznamu"/>
        <w:numPr>
          <w:ilvl w:val="0"/>
          <w:numId w:val="20"/>
        </w:numPr>
        <w:rPr>
          <w:i/>
          <w:sz w:val="22"/>
          <w:szCs w:val="22"/>
        </w:rPr>
      </w:pPr>
      <w:r w:rsidRPr="00E71410">
        <w:rPr>
          <w:i/>
          <w:sz w:val="22"/>
          <w:szCs w:val="22"/>
        </w:rPr>
        <w:t>hodnoty, ku ktorých ochrane a </w:t>
      </w:r>
      <w:r>
        <w:rPr>
          <w:i/>
          <w:sz w:val="22"/>
          <w:szCs w:val="22"/>
        </w:rPr>
        <w:t>naplneniu</w:t>
      </w:r>
      <w:r w:rsidRPr="00E71410">
        <w:rPr>
          <w:i/>
          <w:sz w:val="22"/>
          <w:szCs w:val="22"/>
        </w:rPr>
        <w:t xml:space="preserve"> právo smeruje (finálne ciele práva)</w:t>
      </w:r>
    </w:p>
    <w:p w14:paraId="50345D61" w14:textId="77777777" w:rsidR="00E71410" w:rsidRDefault="00E71410" w:rsidP="00E71410">
      <w:pPr>
        <w:pStyle w:val="Odsekzoznamu"/>
        <w:numPr>
          <w:ilvl w:val="0"/>
          <w:numId w:val="20"/>
        </w:numPr>
        <w:rPr>
          <w:i/>
          <w:sz w:val="22"/>
          <w:szCs w:val="22"/>
        </w:rPr>
      </w:pPr>
      <w:r w:rsidRPr="00E71410">
        <w:rPr>
          <w:i/>
          <w:sz w:val="22"/>
          <w:szCs w:val="22"/>
        </w:rPr>
        <w:t>ľudské práva</w:t>
      </w:r>
    </w:p>
    <w:p w14:paraId="03EF3FDD" w14:textId="77777777" w:rsidR="00432413" w:rsidRDefault="00432413" w:rsidP="00432413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argumentácia v práve je významná najmä v troch oblastiach</w:t>
      </w:r>
    </w:p>
    <w:p w14:paraId="0C71AACD" w14:textId="77777777" w:rsidR="00432413" w:rsidRDefault="00432413" w:rsidP="00432413">
      <w:pPr>
        <w:pStyle w:val="Odsekzoznamu"/>
        <w:numPr>
          <w:ilvl w:val="0"/>
          <w:numId w:val="21"/>
        </w:numPr>
        <w:rPr>
          <w:sz w:val="22"/>
          <w:szCs w:val="22"/>
        </w:rPr>
      </w:pPr>
      <w:r w:rsidRPr="00432413">
        <w:rPr>
          <w:b/>
          <w:sz w:val="22"/>
          <w:szCs w:val="22"/>
        </w:rPr>
        <w:t>pri výklade práva</w:t>
      </w:r>
      <w:r>
        <w:rPr>
          <w:sz w:val="22"/>
          <w:szCs w:val="22"/>
        </w:rPr>
        <w:t xml:space="preserve"> (logická argumentácia v rámci metódy logického výkladu, pri výklade podľa rozsahu právnej normy stanovenej interpretáciou je ale logická argumentácia slabšia) – </w:t>
      </w:r>
      <w:r w:rsidRPr="00432413">
        <w:rPr>
          <w:i/>
          <w:sz w:val="22"/>
          <w:szCs w:val="22"/>
          <w:u w:val="single"/>
        </w:rPr>
        <w:t>právne otázky</w:t>
      </w:r>
    </w:p>
    <w:p w14:paraId="7FB21FB5" w14:textId="77777777" w:rsidR="00432413" w:rsidRDefault="00432413" w:rsidP="00432413">
      <w:pPr>
        <w:pStyle w:val="Odsekzoznamu"/>
        <w:numPr>
          <w:ilvl w:val="0"/>
          <w:numId w:val="21"/>
        </w:numPr>
        <w:rPr>
          <w:sz w:val="22"/>
          <w:szCs w:val="22"/>
        </w:rPr>
      </w:pPr>
      <w:r w:rsidRPr="00432413">
        <w:rPr>
          <w:b/>
          <w:sz w:val="22"/>
          <w:szCs w:val="22"/>
        </w:rPr>
        <w:t>v rámci súdnych sporov</w:t>
      </w:r>
      <w:r>
        <w:rPr>
          <w:sz w:val="22"/>
          <w:szCs w:val="22"/>
        </w:rPr>
        <w:t xml:space="preserve"> – </w:t>
      </w:r>
      <w:r w:rsidRPr="00432413">
        <w:rPr>
          <w:i/>
          <w:sz w:val="22"/>
          <w:szCs w:val="22"/>
          <w:u w:val="single"/>
        </w:rPr>
        <w:t>skutkové a právne otázky</w:t>
      </w:r>
    </w:p>
    <w:p w14:paraId="6F776D85" w14:textId="77777777" w:rsidR="00432413" w:rsidRPr="00432413" w:rsidRDefault="00432413" w:rsidP="00432413">
      <w:pPr>
        <w:pStyle w:val="Odsekzoznamu"/>
        <w:numPr>
          <w:ilvl w:val="0"/>
          <w:numId w:val="21"/>
        </w:numPr>
        <w:rPr>
          <w:sz w:val="22"/>
          <w:szCs w:val="22"/>
        </w:rPr>
      </w:pPr>
      <w:r w:rsidRPr="00432413">
        <w:rPr>
          <w:b/>
          <w:sz w:val="22"/>
          <w:szCs w:val="22"/>
        </w:rPr>
        <w:t>v priebehu dokazovania</w:t>
      </w:r>
      <w:r>
        <w:rPr>
          <w:sz w:val="22"/>
          <w:szCs w:val="22"/>
        </w:rPr>
        <w:t xml:space="preserve"> – </w:t>
      </w:r>
      <w:r w:rsidRPr="00432413">
        <w:rPr>
          <w:i/>
          <w:sz w:val="22"/>
          <w:szCs w:val="22"/>
          <w:u w:val="single"/>
        </w:rPr>
        <w:t>skutkové otázky</w:t>
      </w:r>
      <w:bookmarkStart w:id="0" w:name="_GoBack"/>
      <w:bookmarkEnd w:id="0"/>
    </w:p>
    <w:sectPr w:rsidR="00432413" w:rsidRPr="00432413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C5C10"/>
    <w:multiLevelType w:val="hybridMultilevel"/>
    <w:tmpl w:val="384402C6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67861A9"/>
    <w:multiLevelType w:val="hybridMultilevel"/>
    <w:tmpl w:val="396E7ED2"/>
    <w:lvl w:ilvl="0" w:tplc="041B0011">
      <w:start w:val="1"/>
      <w:numFmt w:val="decimal"/>
      <w:lvlText w:val="%1)"/>
      <w:lvlJc w:val="left"/>
      <w:pPr>
        <w:ind w:left="2367" w:hanging="360"/>
      </w:pPr>
    </w:lvl>
    <w:lvl w:ilvl="1" w:tplc="041B0019" w:tentative="1">
      <w:start w:val="1"/>
      <w:numFmt w:val="lowerLetter"/>
      <w:lvlText w:val="%2."/>
      <w:lvlJc w:val="left"/>
      <w:pPr>
        <w:ind w:left="3087" w:hanging="360"/>
      </w:pPr>
    </w:lvl>
    <w:lvl w:ilvl="2" w:tplc="041B001B" w:tentative="1">
      <w:start w:val="1"/>
      <w:numFmt w:val="lowerRoman"/>
      <w:lvlText w:val="%3."/>
      <w:lvlJc w:val="right"/>
      <w:pPr>
        <w:ind w:left="3807" w:hanging="180"/>
      </w:pPr>
    </w:lvl>
    <w:lvl w:ilvl="3" w:tplc="041B000F" w:tentative="1">
      <w:start w:val="1"/>
      <w:numFmt w:val="decimal"/>
      <w:lvlText w:val="%4."/>
      <w:lvlJc w:val="left"/>
      <w:pPr>
        <w:ind w:left="4527" w:hanging="360"/>
      </w:pPr>
    </w:lvl>
    <w:lvl w:ilvl="4" w:tplc="041B0019" w:tentative="1">
      <w:start w:val="1"/>
      <w:numFmt w:val="lowerLetter"/>
      <w:lvlText w:val="%5."/>
      <w:lvlJc w:val="left"/>
      <w:pPr>
        <w:ind w:left="5247" w:hanging="360"/>
      </w:pPr>
    </w:lvl>
    <w:lvl w:ilvl="5" w:tplc="041B001B" w:tentative="1">
      <w:start w:val="1"/>
      <w:numFmt w:val="lowerRoman"/>
      <w:lvlText w:val="%6."/>
      <w:lvlJc w:val="right"/>
      <w:pPr>
        <w:ind w:left="5967" w:hanging="180"/>
      </w:pPr>
    </w:lvl>
    <w:lvl w:ilvl="6" w:tplc="041B000F" w:tentative="1">
      <w:start w:val="1"/>
      <w:numFmt w:val="decimal"/>
      <w:lvlText w:val="%7."/>
      <w:lvlJc w:val="left"/>
      <w:pPr>
        <w:ind w:left="6687" w:hanging="360"/>
      </w:pPr>
    </w:lvl>
    <w:lvl w:ilvl="7" w:tplc="041B0019" w:tentative="1">
      <w:start w:val="1"/>
      <w:numFmt w:val="lowerLetter"/>
      <w:lvlText w:val="%8."/>
      <w:lvlJc w:val="left"/>
      <w:pPr>
        <w:ind w:left="7407" w:hanging="360"/>
      </w:pPr>
    </w:lvl>
    <w:lvl w:ilvl="8" w:tplc="041B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">
    <w:nsid w:val="07806AC1"/>
    <w:multiLevelType w:val="hybridMultilevel"/>
    <w:tmpl w:val="DE748136"/>
    <w:lvl w:ilvl="0" w:tplc="3C2A9C74">
      <w:start w:val="1"/>
      <w:numFmt w:val="bullet"/>
      <w:lvlText w:val=""/>
      <w:lvlJc w:val="left"/>
      <w:pPr>
        <w:ind w:left="2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">
    <w:nsid w:val="0E4472AF"/>
    <w:multiLevelType w:val="hybridMultilevel"/>
    <w:tmpl w:val="D3A268F0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0F5279"/>
    <w:multiLevelType w:val="hybridMultilevel"/>
    <w:tmpl w:val="04188EDA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F536D22"/>
    <w:multiLevelType w:val="hybridMultilevel"/>
    <w:tmpl w:val="72E6689C"/>
    <w:lvl w:ilvl="0" w:tplc="041B0005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>
    <w:nsid w:val="2AD7469E"/>
    <w:multiLevelType w:val="hybridMultilevel"/>
    <w:tmpl w:val="C44A04E0"/>
    <w:lvl w:ilvl="0" w:tplc="041B0019">
      <w:start w:val="1"/>
      <w:numFmt w:val="lowerLetter"/>
      <w:lvlText w:val="%1."/>
      <w:lvlJc w:val="left"/>
      <w:pPr>
        <w:ind w:left="3195" w:hanging="360"/>
      </w:pPr>
    </w:lvl>
    <w:lvl w:ilvl="1" w:tplc="041B0019" w:tentative="1">
      <w:start w:val="1"/>
      <w:numFmt w:val="lowerLetter"/>
      <w:lvlText w:val="%2."/>
      <w:lvlJc w:val="left"/>
      <w:pPr>
        <w:ind w:left="3915" w:hanging="360"/>
      </w:pPr>
    </w:lvl>
    <w:lvl w:ilvl="2" w:tplc="041B001B" w:tentative="1">
      <w:start w:val="1"/>
      <w:numFmt w:val="lowerRoman"/>
      <w:lvlText w:val="%3."/>
      <w:lvlJc w:val="right"/>
      <w:pPr>
        <w:ind w:left="4635" w:hanging="180"/>
      </w:pPr>
    </w:lvl>
    <w:lvl w:ilvl="3" w:tplc="041B000F" w:tentative="1">
      <w:start w:val="1"/>
      <w:numFmt w:val="decimal"/>
      <w:lvlText w:val="%4."/>
      <w:lvlJc w:val="left"/>
      <w:pPr>
        <w:ind w:left="5355" w:hanging="360"/>
      </w:pPr>
    </w:lvl>
    <w:lvl w:ilvl="4" w:tplc="041B0019" w:tentative="1">
      <w:start w:val="1"/>
      <w:numFmt w:val="lowerLetter"/>
      <w:lvlText w:val="%5."/>
      <w:lvlJc w:val="left"/>
      <w:pPr>
        <w:ind w:left="6075" w:hanging="360"/>
      </w:pPr>
    </w:lvl>
    <w:lvl w:ilvl="5" w:tplc="041B001B" w:tentative="1">
      <w:start w:val="1"/>
      <w:numFmt w:val="lowerRoman"/>
      <w:lvlText w:val="%6."/>
      <w:lvlJc w:val="right"/>
      <w:pPr>
        <w:ind w:left="6795" w:hanging="180"/>
      </w:pPr>
    </w:lvl>
    <w:lvl w:ilvl="6" w:tplc="041B000F" w:tentative="1">
      <w:start w:val="1"/>
      <w:numFmt w:val="decimal"/>
      <w:lvlText w:val="%7."/>
      <w:lvlJc w:val="left"/>
      <w:pPr>
        <w:ind w:left="7515" w:hanging="360"/>
      </w:pPr>
    </w:lvl>
    <w:lvl w:ilvl="7" w:tplc="041B0019" w:tentative="1">
      <w:start w:val="1"/>
      <w:numFmt w:val="lowerLetter"/>
      <w:lvlText w:val="%8."/>
      <w:lvlJc w:val="left"/>
      <w:pPr>
        <w:ind w:left="8235" w:hanging="360"/>
      </w:pPr>
    </w:lvl>
    <w:lvl w:ilvl="8" w:tplc="041B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7">
    <w:nsid w:val="33CA1600"/>
    <w:multiLevelType w:val="hybridMultilevel"/>
    <w:tmpl w:val="CB7E5BD0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93C7892"/>
    <w:multiLevelType w:val="hybridMultilevel"/>
    <w:tmpl w:val="7DC09CA0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3E04637C"/>
    <w:multiLevelType w:val="hybridMultilevel"/>
    <w:tmpl w:val="A150E5F4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15E6E"/>
    <w:multiLevelType w:val="hybridMultilevel"/>
    <w:tmpl w:val="B88A009A"/>
    <w:lvl w:ilvl="0" w:tplc="D7F8F84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3F07062"/>
    <w:multiLevelType w:val="hybridMultilevel"/>
    <w:tmpl w:val="EA7A1194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7AF25A0"/>
    <w:multiLevelType w:val="hybridMultilevel"/>
    <w:tmpl w:val="0936CD4A"/>
    <w:lvl w:ilvl="0" w:tplc="D7F8F84E">
      <w:numFmt w:val="bullet"/>
      <w:lvlText w:val="-"/>
      <w:lvlJc w:val="left"/>
      <w:pPr>
        <w:ind w:left="927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9055294"/>
    <w:multiLevelType w:val="hybridMultilevel"/>
    <w:tmpl w:val="D3A268F0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983444F"/>
    <w:multiLevelType w:val="hybridMultilevel"/>
    <w:tmpl w:val="9962E24E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5D571071"/>
    <w:multiLevelType w:val="hybridMultilevel"/>
    <w:tmpl w:val="E90C0C04"/>
    <w:lvl w:ilvl="0" w:tplc="041B0017">
      <w:start w:val="1"/>
      <w:numFmt w:val="lowerLetter"/>
      <w:lvlText w:val="%1)"/>
      <w:lvlJc w:val="left"/>
      <w:pPr>
        <w:ind w:left="1942" w:hanging="360"/>
      </w:pPr>
    </w:lvl>
    <w:lvl w:ilvl="1" w:tplc="041B0019" w:tentative="1">
      <w:start w:val="1"/>
      <w:numFmt w:val="lowerLetter"/>
      <w:lvlText w:val="%2."/>
      <w:lvlJc w:val="left"/>
      <w:pPr>
        <w:ind w:left="2662" w:hanging="360"/>
      </w:pPr>
    </w:lvl>
    <w:lvl w:ilvl="2" w:tplc="041B001B" w:tentative="1">
      <w:start w:val="1"/>
      <w:numFmt w:val="lowerRoman"/>
      <w:lvlText w:val="%3."/>
      <w:lvlJc w:val="right"/>
      <w:pPr>
        <w:ind w:left="3382" w:hanging="180"/>
      </w:pPr>
    </w:lvl>
    <w:lvl w:ilvl="3" w:tplc="041B000F" w:tentative="1">
      <w:start w:val="1"/>
      <w:numFmt w:val="decimal"/>
      <w:lvlText w:val="%4."/>
      <w:lvlJc w:val="left"/>
      <w:pPr>
        <w:ind w:left="4102" w:hanging="360"/>
      </w:pPr>
    </w:lvl>
    <w:lvl w:ilvl="4" w:tplc="041B0019" w:tentative="1">
      <w:start w:val="1"/>
      <w:numFmt w:val="lowerLetter"/>
      <w:lvlText w:val="%5."/>
      <w:lvlJc w:val="left"/>
      <w:pPr>
        <w:ind w:left="4822" w:hanging="360"/>
      </w:pPr>
    </w:lvl>
    <w:lvl w:ilvl="5" w:tplc="041B001B" w:tentative="1">
      <w:start w:val="1"/>
      <w:numFmt w:val="lowerRoman"/>
      <w:lvlText w:val="%6."/>
      <w:lvlJc w:val="right"/>
      <w:pPr>
        <w:ind w:left="5542" w:hanging="180"/>
      </w:pPr>
    </w:lvl>
    <w:lvl w:ilvl="6" w:tplc="041B000F" w:tentative="1">
      <w:start w:val="1"/>
      <w:numFmt w:val="decimal"/>
      <w:lvlText w:val="%7."/>
      <w:lvlJc w:val="left"/>
      <w:pPr>
        <w:ind w:left="6262" w:hanging="360"/>
      </w:pPr>
    </w:lvl>
    <w:lvl w:ilvl="7" w:tplc="041B0019" w:tentative="1">
      <w:start w:val="1"/>
      <w:numFmt w:val="lowerLetter"/>
      <w:lvlText w:val="%8."/>
      <w:lvlJc w:val="left"/>
      <w:pPr>
        <w:ind w:left="6982" w:hanging="360"/>
      </w:pPr>
    </w:lvl>
    <w:lvl w:ilvl="8" w:tplc="041B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6">
    <w:nsid w:val="61CB76CA"/>
    <w:multiLevelType w:val="hybridMultilevel"/>
    <w:tmpl w:val="055AA274"/>
    <w:lvl w:ilvl="0" w:tplc="041B0017">
      <w:start w:val="1"/>
      <w:numFmt w:val="lowerLetter"/>
      <w:lvlText w:val="%1)"/>
      <w:lvlJc w:val="left"/>
      <w:pPr>
        <w:ind w:left="3087" w:hanging="360"/>
      </w:pPr>
    </w:lvl>
    <w:lvl w:ilvl="1" w:tplc="041B0019" w:tentative="1">
      <w:start w:val="1"/>
      <w:numFmt w:val="lowerLetter"/>
      <w:lvlText w:val="%2."/>
      <w:lvlJc w:val="left"/>
      <w:pPr>
        <w:ind w:left="3807" w:hanging="360"/>
      </w:pPr>
    </w:lvl>
    <w:lvl w:ilvl="2" w:tplc="041B001B" w:tentative="1">
      <w:start w:val="1"/>
      <w:numFmt w:val="lowerRoman"/>
      <w:lvlText w:val="%3."/>
      <w:lvlJc w:val="right"/>
      <w:pPr>
        <w:ind w:left="4527" w:hanging="180"/>
      </w:pPr>
    </w:lvl>
    <w:lvl w:ilvl="3" w:tplc="041B000F" w:tentative="1">
      <w:start w:val="1"/>
      <w:numFmt w:val="decimal"/>
      <w:lvlText w:val="%4."/>
      <w:lvlJc w:val="left"/>
      <w:pPr>
        <w:ind w:left="5247" w:hanging="360"/>
      </w:pPr>
    </w:lvl>
    <w:lvl w:ilvl="4" w:tplc="041B0019" w:tentative="1">
      <w:start w:val="1"/>
      <w:numFmt w:val="lowerLetter"/>
      <w:lvlText w:val="%5."/>
      <w:lvlJc w:val="left"/>
      <w:pPr>
        <w:ind w:left="5967" w:hanging="360"/>
      </w:pPr>
    </w:lvl>
    <w:lvl w:ilvl="5" w:tplc="041B001B" w:tentative="1">
      <w:start w:val="1"/>
      <w:numFmt w:val="lowerRoman"/>
      <w:lvlText w:val="%6."/>
      <w:lvlJc w:val="right"/>
      <w:pPr>
        <w:ind w:left="6687" w:hanging="180"/>
      </w:pPr>
    </w:lvl>
    <w:lvl w:ilvl="6" w:tplc="041B000F" w:tentative="1">
      <w:start w:val="1"/>
      <w:numFmt w:val="decimal"/>
      <w:lvlText w:val="%7."/>
      <w:lvlJc w:val="left"/>
      <w:pPr>
        <w:ind w:left="7407" w:hanging="360"/>
      </w:pPr>
    </w:lvl>
    <w:lvl w:ilvl="7" w:tplc="041B0019" w:tentative="1">
      <w:start w:val="1"/>
      <w:numFmt w:val="lowerLetter"/>
      <w:lvlText w:val="%8."/>
      <w:lvlJc w:val="left"/>
      <w:pPr>
        <w:ind w:left="8127" w:hanging="360"/>
      </w:pPr>
    </w:lvl>
    <w:lvl w:ilvl="8" w:tplc="041B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7">
    <w:nsid w:val="6C7A4969"/>
    <w:multiLevelType w:val="hybridMultilevel"/>
    <w:tmpl w:val="E640E50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F206A73"/>
    <w:multiLevelType w:val="hybridMultilevel"/>
    <w:tmpl w:val="184C7A1C"/>
    <w:lvl w:ilvl="0" w:tplc="041B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>
    <w:nsid w:val="73D17CC4"/>
    <w:multiLevelType w:val="hybridMultilevel"/>
    <w:tmpl w:val="679437CA"/>
    <w:lvl w:ilvl="0" w:tplc="041B0017">
      <w:start w:val="1"/>
      <w:numFmt w:val="lowerLetter"/>
      <w:lvlText w:val="%1)"/>
      <w:lvlJc w:val="left"/>
      <w:pPr>
        <w:ind w:left="3087" w:hanging="360"/>
      </w:pPr>
    </w:lvl>
    <w:lvl w:ilvl="1" w:tplc="041B0019" w:tentative="1">
      <w:start w:val="1"/>
      <w:numFmt w:val="lowerLetter"/>
      <w:lvlText w:val="%2."/>
      <w:lvlJc w:val="left"/>
      <w:pPr>
        <w:ind w:left="3807" w:hanging="360"/>
      </w:pPr>
    </w:lvl>
    <w:lvl w:ilvl="2" w:tplc="041B001B" w:tentative="1">
      <w:start w:val="1"/>
      <w:numFmt w:val="lowerRoman"/>
      <w:lvlText w:val="%3."/>
      <w:lvlJc w:val="right"/>
      <w:pPr>
        <w:ind w:left="4527" w:hanging="180"/>
      </w:pPr>
    </w:lvl>
    <w:lvl w:ilvl="3" w:tplc="041B000F" w:tentative="1">
      <w:start w:val="1"/>
      <w:numFmt w:val="decimal"/>
      <w:lvlText w:val="%4."/>
      <w:lvlJc w:val="left"/>
      <w:pPr>
        <w:ind w:left="5247" w:hanging="360"/>
      </w:pPr>
    </w:lvl>
    <w:lvl w:ilvl="4" w:tplc="041B0019" w:tentative="1">
      <w:start w:val="1"/>
      <w:numFmt w:val="lowerLetter"/>
      <w:lvlText w:val="%5."/>
      <w:lvlJc w:val="left"/>
      <w:pPr>
        <w:ind w:left="5967" w:hanging="360"/>
      </w:pPr>
    </w:lvl>
    <w:lvl w:ilvl="5" w:tplc="041B001B" w:tentative="1">
      <w:start w:val="1"/>
      <w:numFmt w:val="lowerRoman"/>
      <w:lvlText w:val="%6."/>
      <w:lvlJc w:val="right"/>
      <w:pPr>
        <w:ind w:left="6687" w:hanging="180"/>
      </w:pPr>
    </w:lvl>
    <w:lvl w:ilvl="6" w:tplc="041B000F" w:tentative="1">
      <w:start w:val="1"/>
      <w:numFmt w:val="decimal"/>
      <w:lvlText w:val="%7."/>
      <w:lvlJc w:val="left"/>
      <w:pPr>
        <w:ind w:left="7407" w:hanging="360"/>
      </w:pPr>
    </w:lvl>
    <w:lvl w:ilvl="7" w:tplc="041B0019" w:tentative="1">
      <w:start w:val="1"/>
      <w:numFmt w:val="lowerLetter"/>
      <w:lvlText w:val="%8."/>
      <w:lvlJc w:val="left"/>
      <w:pPr>
        <w:ind w:left="8127" w:hanging="360"/>
      </w:pPr>
    </w:lvl>
    <w:lvl w:ilvl="8" w:tplc="041B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20">
    <w:nsid w:val="796904BD"/>
    <w:multiLevelType w:val="hybridMultilevel"/>
    <w:tmpl w:val="EED61C20"/>
    <w:lvl w:ilvl="0" w:tplc="041B000F">
      <w:start w:val="1"/>
      <w:numFmt w:val="decimal"/>
      <w:lvlText w:val="%1."/>
      <w:lvlJc w:val="left"/>
      <w:pPr>
        <w:ind w:left="1222" w:hanging="360"/>
      </w:pPr>
    </w:lvl>
    <w:lvl w:ilvl="1" w:tplc="041B0019" w:tentative="1">
      <w:start w:val="1"/>
      <w:numFmt w:val="lowerLetter"/>
      <w:lvlText w:val="%2."/>
      <w:lvlJc w:val="left"/>
      <w:pPr>
        <w:ind w:left="1942" w:hanging="360"/>
      </w:pPr>
    </w:lvl>
    <w:lvl w:ilvl="2" w:tplc="041B001B" w:tentative="1">
      <w:start w:val="1"/>
      <w:numFmt w:val="lowerRoman"/>
      <w:lvlText w:val="%3."/>
      <w:lvlJc w:val="right"/>
      <w:pPr>
        <w:ind w:left="2662" w:hanging="180"/>
      </w:pPr>
    </w:lvl>
    <w:lvl w:ilvl="3" w:tplc="041B000F" w:tentative="1">
      <w:start w:val="1"/>
      <w:numFmt w:val="decimal"/>
      <w:lvlText w:val="%4."/>
      <w:lvlJc w:val="left"/>
      <w:pPr>
        <w:ind w:left="3382" w:hanging="360"/>
      </w:pPr>
    </w:lvl>
    <w:lvl w:ilvl="4" w:tplc="041B0019" w:tentative="1">
      <w:start w:val="1"/>
      <w:numFmt w:val="lowerLetter"/>
      <w:lvlText w:val="%5."/>
      <w:lvlJc w:val="left"/>
      <w:pPr>
        <w:ind w:left="4102" w:hanging="360"/>
      </w:pPr>
    </w:lvl>
    <w:lvl w:ilvl="5" w:tplc="041B001B" w:tentative="1">
      <w:start w:val="1"/>
      <w:numFmt w:val="lowerRoman"/>
      <w:lvlText w:val="%6."/>
      <w:lvlJc w:val="right"/>
      <w:pPr>
        <w:ind w:left="4822" w:hanging="180"/>
      </w:pPr>
    </w:lvl>
    <w:lvl w:ilvl="6" w:tplc="041B000F" w:tentative="1">
      <w:start w:val="1"/>
      <w:numFmt w:val="decimal"/>
      <w:lvlText w:val="%7."/>
      <w:lvlJc w:val="left"/>
      <w:pPr>
        <w:ind w:left="5542" w:hanging="360"/>
      </w:pPr>
    </w:lvl>
    <w:lvl w:ilvl="7" w:tplc="041B0019" w:tentative="1">
      <w:start w:val="1"/>
      <w:numFmt w:val="lowerLetter"/>
      <w:lvlText w:val="%8."/>
      <w:lvlJc w:val="left"/>
      <w:pPr>
        <w:ind w:left="6262" w:hanging="360"/>
      </w:pPr>
    </w:lvl>
    <w:lvl w:ilvl="8" w:tplc="041B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7"/>
  </w:num>
  <w:num w:numId="5">
    <w:abstractNumId w:val="2"/>
  </w:num>
  <w:num w:numId="6">
    <w:abstractNumId w:val="8"/>
  </w:num>
  <w:num w:numId="7">
    <w:abstractNumId w:val="20"/>
  </w:num>
  <w:num w:numId="8">
    <w:abstractNumId w:val="11"/>
  </w:num>
  <w:num w:numId="9">
    <w:abstractNumId w:val="4"/>
  </w:num>
  <w:num w:numId="10">
    <w:abstractNumId w:val="17"/>
  </w:num>
  <w:num w:numId="11">
    <w:abstractNumId w:val="0"/>
  </w:num>
  <w:num w:numId="12">
    <w:abstractNumId w:val="5"/>
  </w:num>
  <w:num w:numId="13">
    <w:abstractNumId w:val="13"/>
  </w:num>
  <w:num w:numId="14">
    <w:abstractNumId w:val="15"/>
  </w:num>
  <w:num w:numId="15">
    <w:abstractNumId w:val="18"/>
  </w:num>
  <w:num w:numId="16">
    <w:abstractNumId w:val="1"/>
  </w:num>
  <w:num w:numId="17">
    <w:abstractNumId w:val="19"/>
  </w:num>
  <w:num w:numId="18">
    <w:abstractNumId w:val="9"/>
  </w:num>
  <w:num w:numId="19">
    <w:abstractNumId w:val="16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90F"/>
    <w:rsid w:val="001D0552"/>
    <w:rsid w:val="002167D6"/>
    <w:rsid w:val="002E0F2B"/>
    <w:rsid w:val="003F790F"/>
    <w:rsid w:val="00432413"/>
    <w:rsid w:val="005141B7"/>
    <w:rsid w:val="00847231"/>
    <w:rsid w:val="00864064"/>
    <w:rsid w:val="008A458F"/>
    <w:rsid w:val="009D6F99"/>
    <w:rsid w:val="00B214BF"/>
    <w:rsid w:val="00D2079A"/>
    <w:rsid w:val="00D51D30"/>
    <w:rsid w:val="00E71410"/>
    <w:rsid w:val="00E81B31"/>
    <w:rsid w:val="00F1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F267C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12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620</Words>
  <Characters>3534</Characters>
  <Application>Microsoft Macintosh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1</cp:revision>
  <dcterms:created xsi:type="dcterms:W3CDTF">2017-03-22T12:23:00Z</dcterms:created>
  <dcterms:modified xsi:type="dcterms:W3CDTF">2017-03-22T13:47:00Z</dcterms:modified>
</cp:coreProperties>
</file>